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FE353" w14:textId="1F3084A6" w:rsidR="00B75538" w:rsidRDefault="00E8379D" w:rsidP="002C7E5C">
      <w:pPr>
        <w:jc w:val="center"/>
        <w:rPr>
          <w:sz w:val="24"/>
          <w:szCs w:val="24"/>
        </w:rPr>
      </w:pPr>
      <w:r w:rsidRPr="009F7BF2">
        <w:rPr>
          <w:noProof/>
          <w:sz w:val="24"/>
          <w:szCs w:val="24"/>
        </w:rPr>
        <mc:AlternateContent>
          <mc:Choice Requires="wps">
            <w:drawing>
              <wp:inline distT="0" distB="0" distL="0" distR="0" wp14:anchorId="139EE5A5" wp14:editId="298CF219">
                <wp:extent cx="2686050" cy="923925"/>
                <wp:effectExtent l="9525" t="28575" r="0" b="27940"/>
                <wp:docPr id="200866290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686050" cy="923925"/>
                        </a:xfrm>
                        <a:prstGeom prst="rect">
                          <a:avLst/>
                        </a:prstGeom>
                      </wps:spPr>
                      <wps:txbx>
                        <w:txbxContent>
                          <w:p w14:paraId="0B4AF726" w14:textId="77777777" w:rsidR="00E8379D" w:rsidRDefault="00E8379D" w:rsidP="00E8379D">
                            <w:pPr>
                              <w:jc w:val="cente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pPr>
                            <w: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Conseil Municipal</w:t>
                            </w:r>
                          </w:p>
                          <w:p w14:paraId="55F81B2F" w14:textId="77777777" w:rsidR="00E8379D" w:rsidRDefault="00E8379D" w:rsidP="00E8379D">
                            <w:pPr>
                              <w:jc w:val="cente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pPr>
                            <w: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 xml:space="preserve">Jeudi 24 Avril 2025 à 18 h </w:t>
                            </w:r>
                          </w:p>
                          <w:p w14:paraId="2A37C4A0" w14:textId="77777777" w:rsidR="00E8379D" w:rsidRDefault="00E8379D" w:rsidP="00E8379D">
                            <w:pPr>
                              <w:jc w:val="cente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pPr>
                            <w: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Espace Joséphine Baker</w:t>
                            </w:r>
                          </w:p>
                        </w:txbxContent>
                      </wps:txbx>
                      <wps:bodyPr wrap="square" numCol="1" fromWordArt="1">
                        <a:prstTxWarp prst="textPlain">
                          <a:avLst>
                            <a:gd name="adj" fmla="val 50000"/>
                          </a:avLst>
                        </a:prstTxWarp>
                        <a:spAutoFit/>
                      </wps:bodyPr>
                    </wps:wsp>
                  </a:graphicData>
                </a:graphic>
              </wp:inline>
            </w:drawing>
          </mc:Choice>
          <mc:Fallback>
            <w:pict>
              <v:shapetype w14:anchorId="139EE5A5" id="_x0000_t202" coordsize="21600,21600" o:spt="202" path="m,l,21600r21600,l21600,xe">
                <v:stroke joinstyle="miter"/>
                <v:path gradientshapeok="t" o:connecttype="rect"/>
              </v:shapetype>
              <v:shape id="WordArt 1" o:spid="_x0000_s1026" type="#_x0000_t202" style="width:211.5pt;height: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" filled="f" stroked="f">
                <o:lock v:ext="edit" shapetype="t"/>
                <v:textbox style="mso-fit-shape-to-text:t">
                  <w:txbxContent>
                    <w:p w14:paraId="0B4AF726" w14:textId="77777777" w:rsidR="00E8379D" w:rsidRDefault="00E8379D" w:rsidP="00E8379D">
                      <w:pPr>
                        <w:jc w:val="cente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pPr>
                      <w: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Conseil Municipal</w:t>
                      </w:r>
                    </w:p>
                    <w:p w14:paraId="55F81B2F" w14:textId="77777777" w:rsidR="00E8379D" w:rsidRDefault="00E8379D" w:rsidP="00E8379D">
                      <w:pPr>
                        <w:jc w:val="cente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pPr>
                      <w: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 xml:space="preserve">Jeudi 24 Avril 2025 à 18 h </w:t>
                      </w:r>
                    </w:p>
                    <w:p w14:paraId="2A37C4A0" w14:textId="77777777" w:rsidR="00E8379D" w:rsidRDefault="00E8379D" w:rsidP="00E8379D">
                      <w:pPr>
                        <w:jc w:val="cente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pPr>
                      <w:r>
                        <w:rPr>
                          <w:rFonts w:ascii="Arial" w:hAnsi="Arial" w:cs="Arial"/>
                          <w:shadow/>
                          <w:color w:val="B2B2B2"/>
                          <w:sz w:val="28"/>
                          <w:szCs w:val="28"/>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Espace Joséphine Baker</w:t>
                      </w:r>
                    </w:p>
                  </w:txbxContent>
                </v:textbox>
                <w10:anchorlock/>
              </v:shape>
            </w:pict>
          </mc:Fallback>
        </mc:AlternateContent>
      </w:r>
      <w:bookmarkStart w:id="0" w:name="_Hlk151648181"/>
      <w:bookmarkStart w:id="1" w:name="_Hlk135149254"/>
      <w:bookmarkStart w:id="2" w:name="_Hlk151648366"/>
    </w:p>
    <w:p w14:paraId="1660CFC1" w14:textId="77777777" w:rsidR="00DB2512" w:rsidRDefault="00DB2512" w:rsidP="002C7E5C">
      <w:pPr>
        <w:jc w:val="center"/>
        <w:rPr>
          <w:sz w:val="24"/>
          <w:szCs w:val="24"/>
        </w:rPr>
      </w:pPr>
    </w:p>
    <w:p w14:paraId="1B0EE878" w14:textId="77777777" w:rsidR="00DB2512" w:rsidRDefault="00DB2512" w:rsidP="002C7E5C">
      <w:pPr>
        <w:jc w:val="center"/>
        <w:rPr>
          <w:sz w:val="24"/>
          <w:szCs w:val="24"/>
        </w:rPr>
      </w:pPr>
    </w:p>
    <w:p w14:paraId="25F916C4" w14:textId="77777777" w:rsidR="00A625ED" w:rsidRPr="00A62C3C" w:rsidRDefault="00DB2512" w:rsidP="00E8379D">
      <w:pPr>
        <w:pStyle w:val="Paragraphedeliste"/>
        <w:numPr>
          <w:ilvl w:val="0"/>
          <w:numId w:val="6"/>
        </w:numPr>
        <w:jc w:val="both"/>
        <w:rPr>
          <w:rFonts w:ascii="Times New Roman" w:hAnsi="Times New Roman"/>
          <w:b/>
          <w:bCs/>
          <w:sz w:val="24"/>
          <w:szCs w:val="24"/>
        </w:rPr>
      </w:pPr>
      <w:r w:rsidRPr="00A62C3C">
        <w:rPr>
          <w:rFonts w:ascii="Times New Roman" w:hAnsi="Times New Roman"/>
          <w:b/>
          <w:bCs/>
          <w:sz w:val="24"/>
          <w:szCs w:val="24"/>
        </w:rPr>
        <w:t>Présentation du projet de requalification de la Place du Docteur Guersant</w:t>
      </w:r>
    </w:p>
    <w:p w14:paraId="5FEB2881" w14:textId="77777777" w:rsidR="00DB2512" w:rsidRDefault="00DB2512" w:rsidP="00A926E6">
      <w:pPr>
        <w:pStyle w:val="Paragraphedeliste"/>
        <w:ind w:left="0"/>
        <w:jc w:val="both"/>
        <w:rPr>
          <w:rFonts w:ascii="Times New Roman" w:hAnsi="Times New Roman"/>
          <w:sz w:val="24"/>
          <w:szCs w:val="24"/>
        </w:rPr>
      </w:pPr>
    </w:p>
    <w:p w14:paraId="5B7DCBC1" w14:textId="77777777" w:rsidR="00A625ED" w:rsidRDefault="00A769D5" w:rsidP="00A926E6">
      <w:pPr>
        <w:pStyle w:val="Paragraphedeliste"/>
        <w:ind w:left="0"/>
        <w:jc w:val="both"/>
        <w:rPr>
          <w:rFonts w:ascii="Times New Roman" w:hAnsi="Times New Roman"/>
          <w:b/>
          <w:bCs/>
          <w:sz w:val="24"/>
          <w:szCs w:val="24"/>
          <w:lang w:val="fr-FR"/>
        </w:rPr>
      </w:pPr>
      <w:r w:rsidRPr="00411149">
        <w:rPr>
          <w:rFonts w:ascii="Times New Roman" w:hAnsi="Times New Roman"/>
          <w:b/>
          <w:bCs/>
          <w:sz w:val="24"/>
          <w:szCs w:val="24"/>
          <w:highlight w:val="lightGray"/>
          <w:lang w:val="fr-FR"/>
        </w:rPr>
        <w:t>Décisions de Monsieur le Maire</w:t>
      </w:r>
      <w:r>
        <w:rPr>
          <w:rFonts w:ascii="Times New Roman" w:hAnsi="Times New Roman"/>
          <w:b/>
          <w:bCs/>
          <w:sz w:val="24"/>
          <w:szCs w:val="24"/>
          <w:lang w:val="fr-FR"/>
        </w:rPr>
        <w:t> :</w:t>
      </w:r>
    </w:p>
    <w:p w14:paraId="03FEA4BA" w14:textId="77777777" w:rsidR="00516B72" w:rsidRPr="002520D9" w:rsidRDefault="00516B72" w:rsidP="00A926E6">
      <w:pPr>
        <w:pStyle w:val="Paragraphedeliste"/>
        <w:ind w:left="0"/>
        <w:jc w:val="both"/>
        <w:rPr>
          <w:rFonts w:ascii="Times New Roman" w:hAnsi="Times New Roman"/>
          <w:b/>
          <w:bCs/>
          <w:sz w:val="24"/>
          <w:szCs w:val="24"/>
          <w:lang w:val="fr-FR"/>
        </w:rPr>
      </w:pPr>
    </w:p>
    <w:p w14:paraId="5B021F7A" w14:textId="77777777" w:rsidR="0034497B" w:rsidRDefault="0034497B" w:rsidP="00E8379D">
      <w:pPr>
        <w:pStyle w:val="Paragraphedeliste"/>
        <w:numPr>
          <w:ilvl w:val="0"/>
          <w:numId w:val="2"/>
        </w:numPr>
        <w:jc w:val="both"/>
        <w:rPr>
          <w:rFonts w:ascii="Times New Roman" w:hAnsi="Times New Roman"/>
          <w:sz w:val="24"/>
          <w:szCs w:val="24"/>
          <w:lang w:val="fr-FR"/>
        </w:rPr>
      </w:pPr>
      <w:r w:rsidRPr="00686AC1">
        <w:rPr>
          <w:rFonts w:ascii="Times New Roman" w:hAnsi="Times New Roman"/>
          <w:b/>
          <w:bCs/>
          <w:sz w:val="24"/>
          <w:szCs w:val="24"/>
          <w:lang w:val="fr-FR"/>
        </w:rPr>
        <w:t>N°54</w:t>
      </w:r>
      <w:r>
        <w:rPr>
          <w:rFonts w:ascii="Times New Roman" w:hAnsi="Times New Roman"/>
          <w:sz w:val="24"/>
          <w:szCs w:val="24"/>
          <w:lang w:val="fr-FR"/>
        </w:rPr>
        <w:t> : Demande de subvention DSIL/DETR au titre du programme 2025 pour le projet de création d’un parc urbain sur le site Ladoumègue : 500 000 € soit un taux de 41.23 % (6 Février 2025)</w:t>
      </w:r>
    </w:p>
    <w:p w14:paraId="7B7E7617" w14:textId="77777777" w:rsidR="0034497B" w:rsidRPr="0013394A" w:rsidRDefault="0034497B" w:rsidP="0034497B">
      <w:pPr>
        <w:pStyle w:val="Paragraphedeliste"/>
        <w:jc w:val="both"/>
        <w:rPr>
          <w:rFonts w:ascii="Times New Roman" w:hAnsi="Times New Roman"/>
          <w:sz w:val="24"/>
          <w:szCs w:val="24"/>
          <w:lang w:val="fr-FR"/>
        </w:rPr>
      </w:pPr>
    </w:p>
    <w:p w14:paraId="3D854A57" w14:textId="77777777" w:rsidR="0034497B" w:rsidRDefault="0034497B" w:rsidP="00E8379D">
      <w:pPr>
        <w:pStyle w:val="Paragraphedeliste"/>
        <w:numPr>
          <w:ilvl w:val="0"/>
          <w:numId w:val="2"/>
        </w:numPr>
        <w:jc w:val="both"/>
        <w:rPr>
          <w:rFonts w:ascii="Times New Roman" w:hAnsi="Times New Roman"/>
          <w:sz w:val="24"/>
          <w:szCs w:val="24"/>
          <w:lang w:val="fr-FR"/>
        </w:rPr>
      </w:pPr>
      <w:r w:rsidRPr="00686AC1">
        <w:rPr>
          <w:rFonts w:ascii="Times New Roman" w:hAnsi="Times New Roman"/>
          <w:b/>
          <w:bCs/>
          <w:sz w:val="24"/>
          <w:szCs w:val="24"/>
          <w:lang w:val="fr-FR"/>
        </w:rPr>
        <w:t>N°55</w:t>
      </w:r>
      <w:r>
        <w:rPr>
          <w:rFonts w:ascii="Times New Roman" w:hAnsi="Times New Roman"/>
          <w:sz w:val="24"/>
          <w:szCs w:val="24"/>
          <w:lang w:val="fr-FR"/>
        </w:rPr>
        <w:t> : Demande de subvention DSIL/DETR au titre de la programmation 2025 pour la requalification de la Place Guersant et de ses abords : 500 000 € soit 23.87 % (6 Février 2025)</w:t>
      </w:r>
    </w:p>
    <w:p w14:paraId="3D81BA5B" w14:textId="77777777" w:rsidR="0034497B" w:rsidRDefault="0034497B" w:rsidP="0034497B">
      <w:pPr>
        <w:pStyle w:val="Paragraphedeliste"/>
        <w:ind w:left="0"/>
        <w:jc w:val="both"/>
        <w:rPr>
          <w:rFonts w:ascii="Times New Roman" w:hAnsi="Times New Roman"/>
          <w:sz w:val="24"/>
          <w:szCs w:val="24"/>
          <w:lang w:val="fr-FR"/>
        </w:rPr>
      </w:pPr>
    </w:p>
    <w:p w14:paraId="34D70B3A" w14:textId="00EF70E5" w:rsidR="0034497B" w:rsidRDefault="0034497B" w:rsidP="00E8379D">
      <w:pPr>
        <w:pStyle w:val="Paragraphedeliste"/>
        <w:numPr>
          <w:ilvl w:val="0"/>
          <w:numId w:val="3"/>
        </w:numPr>
        <w:jc w:val="both"/>
        <w:rPr>
          <w:rFonts w:ascii="Times New Roman" w:hAnsi="Times New Roman"/>
          <w:sz w:val="24"/>
          <w:szCs w:val="24"/>
        </w:rPr>
      </w:pPr>
      <w:r w:rsidRPr="0034497B">
        <w:rPr>
          <w:rFonts w:ascii="Times New Roman" w:hAnsi="Times New Roman"/>
          <w:b/>
          <w:bCs/>
          <w:sz w:val="24"/>
          <w:szCs w:val="24"/>
          <w:lang w:val="fr-FR"/>
        </w:rPr>
        <w:t>N°</w:t>
      </w:r>
      <w:r w:rsidRPr="0034497B">
        <w:rPr>
          <w:rFonts w:ascii="Times New Roman" w:hAnsi="Times New Roman"/>
          <w:b/>
          <w:bCs/>
          <w:sz w:val="24"/>
          <w:szCs w:val="24"/>
        </w:rPr>
        <w:t>56</w:t>
      </w:r>
      <w:r>
        <w:rPr>
          <w:rFonts w:ascii="Times New Roman" w:hAnsi="Times New Roman"/>
          <w:sz w:val="24"/>
          <w:szCs w:val="24"/>
        </w:rPr>
        <w:t xml:space="preserve"> : Marché public de travaux (procédure adaptée) : requalification de la Place du Docteur Guersant </w:t>
      </w:r>
      <w:r w:rsidR="003458E6">
        <w:rPr>
          <w:rFonts w:ascii="Times New Roman" w:hAnsi="Times New Roman"/>
          <w:sz w:val="24"/>
          <w:szCs w:val="24"/>
        </w:rPr>
        <w:t xml:space="preserve"> (CAO du 6 Mars 2025) </w:t>
      </w:r>
      <w:r>
        <w:rPr>
          <w:rFonts w:ascii="Times New Roman" w:hAnsi="Times New Roman"/>
          <w:sz w:val="24"/>
          <w:szCs w:val="24"/>
        </w:rPr>
        <w:t xml:space="preserve">: </w:t>
      </w:r>
    </w:p>
    <w:p w14:paraId="38D68590" w14:textId="77777777" w:rsidR="0034497B" w:rsidRPr="00480F56" w:rsidRDefault="0034497B" w:rsidP="00480F56">
      <w:pPr>
        <w:ind w:left="360"/>
        <w:jc w:val="both"/>
        <w:rPr>
          <w:sz w:val="24"/>
          <w:szCs w:val="24"/>
        </w:rPr>
      </w:pPr>
      <w:r w:rsidRPr="00480F56">
        <w:rPr>
          <w:sz w:val="24"/>
          <w:szCs w:val="24"/>
        </w:rPr>
        <w:t>Lot 1 : VRD – Jean Lefebvre Nord pour un montant de 1 119 270 €</w:t>
      </w:r>
    </w:p>
    <w:p w14:paraId="18CEC8D2" w14:textId="05E0458C" w:rsidR="0034497B" w:rsidRPr="00480F56" w:rsidRDefault="00480F56" w:rsidP="00480F56">
      <w:pPr>
        <w:jc w:val="both"/>
        <w:rPr>
          <w:sz w:val="24"/>
          <w:szCs w:val="24"/>
        </w:rPr>
      </w:pPr>
      <w:r>
        <w:rPr>
          <w:sz w:val="24"/>
          <w:szCs w:val="24"/>
        </w:rPr>
        <w:t xml:space="preserve">      </w:t>
      </w:r>
      <w:r w:rsidR="0034497B" w:rsidRPr="00480F56">
        <w:rPr>
          <w:sz w:val="24"/>
          <w:szCs w:val="24"/>
        </w:rPr>
        <w:t xml:space="preserve">Lot 2 : Eclairage : ETS </w:t>
      </w:r>
      <w:proofErr w:type="spellStart"/>
      <w:r w:rsidR="0034497B" w:rsidRPr="00480F56">
        <w:rPr>
          <w:sz w:val="24"/>
          <w:szCs w:val="24"/>
        </w:rPr>
        <w:t>Tromont</w:t>
      </w:r>
      <w:proofErr w:type="spellEnd"/>
      <w:r w:rsidR="0034497B" w:rsidRPr="00480F56">
        <w:rPr>
          <w:sz w:val="24"/>
          <w:szCs w:val="24"/>
        </w:rPr>
        <w:t xml:space="preserve"> pour un montant de 129 825 €</w:t>
      </w:r>
    </w:p>
    <w:p w14:paraId="65DCC963" w14:textId="4069E9D2" w:rsidR="0034497B" w:rsidRPr="00480F56" w:rsidRDefault="00480F56" w:rsidP="00480F56">
      <w:pPr>
        <w:jc w:val="both"/>
        <w:rPr>
          <w:sz w:val="24"/>
          <w:szCs w:val="24"/>
        </w:rPr>
      </w:pPr>
      <w:r>
        <w:rPr>
          <w:sz w:val="24"/>
          <w:szCs w:val="24"/>
        </w:rPr>
        <w:t xml:space="preserve">      </w:t>
      </w:r>
      <w:r w:rsidR="0034497B" w:rsidRPr="00480F56">
        <w:rPr>
          <w:sz w:val="24"/>
          <w:szCs w:val="24"/>
        </w:rPr>
        <w:t xml:space="preserve">Lot 3 : </w:t>
      </w:r>
      <w:r w:rsidR="006F315D" w:rsidRPr="00480F56">
        <w:rPr>
          <w:sz w:val="24"/>
          <w:szCs w:val="24"/>
        </w:rPr>
        <w:t>E</w:t>
      </w:r>
      <w:r w:rsidR="0034497B" w:rsidRPr="00480F56">
        <w:rPr>
          <w:sz w:val="24"/>
          <w:szCs w:val="24"/>
        </w:rPr>
        <w:t xml:space="preserve">spaces verts et mobilier : SARL Laboureur pour un montant de 1 708 829 € (Mars 2025) </w:t>
      </w:r>
    </w:p>
    <w:p w14:paraId="4CF5305A" w14:textId="77777777" w:rsidR="003458E6" w:rsidRPr="003458E6" w:rsidRDefault="003458E6" w:rsidP="00480F56">
      <w:pPr>
        <w:pStyle w:val="Paragraphedeliste"/>
        <w:spacing w:after="0" w:line="240" w:lineRule="auto"/>
        <w:contextualSpacing w:val="0"/>
        <w:jc w:val="both"/>
        <w:rPr>
          <w:rFonts w:ascii="Times New Roman" w:hAnsi="Times New Roman"/>
          <w:sz w:val="24"/>
          <w:szCs w:val="24"/>
        </w:rPr>
      </w:pPr>
    </w:p>
    <w:p w14:paraId="6226D984" w14:textId="77777777" w:rsidR="0034497B" w:rsidRPr="0034497B" w:rsidRDefault="0034497B" w:rsidP="00E8379D">
      <w:pPr>
        <w:numPr>
          <w:ilvl w:val="0"/>
          <w:numId w:val="3"/>
        </w:numPr>
        <w:jc w:val="both"/>
        <w:rPr>
          <w:rFonts w:eastAsia="Aptos" w:cs="Calibri"/>
          <w:sz w:val="24"/>
          <w:szCs w:val="24"/>
        </w:rPr>
      </w:pPr>
      <w:bookmarkStart w:id="3" w:name="_Hlk193716055"/>
      <w:r w:rsidRPr="0034497B">
        <w:rPr>
          <w:rFonts w:eastAsia="Aptos"/>
          <w:b/>
          <w:bCs/>
          <w:sz w:val="24"/>
          <w:szCs w:val="24"/>
        </w:rPr>
        <w:t>N°57</w:t>
      </w:r>
      <w:r>
        <w:rPr>
          <w:rFonts w:eastAsia="Aptos"/>
          <w:sz w:val="24"/>
          <w:szCs w:val="24"/>
        </w:rPr>
        <w:t> :</w:t>
      </w:r>
      <w:r w:rsidRPr="0034497B">
        <w:rPr>
          <w:rFonts w:eastAsia="Aptos"/>
          <w:sz w:val="24"/>
          <w:szCs w:val="24"/>
        </w:rPr>
        <w:t xml:space="preserve"> Demande d’une subvention de 30 000 € (75 %)  ASRDA pour la mise en sécurité du carrefour rue de Maubeuge – Rue du 19 Mars (Mars 2025)</w:t>
      </w:r>
    </w:p>
    <w:p w14:paraId="07739524" w14:textId="77777777" w:rsidR="0034497B" w:rsidRPr="0034497B" w:rsidRDefault="0034497B" w:rsidP="0034497B">
      <w:pPr>
        <w:jc w:val="both"/>
        <w:rPr>
          <w:rFonts w:eastAsia="Aptos" w:cs="Calibri"/>
          <w:sz w:val="24"/>
          <w:szCs w:val="24"/>
        </w:rPr>
      </w:pPr>
    </w:p>
    <w:p w14:paraId="782D470A" w14:textId="77777777" w:rsidR="0034497B" w:rsidRPr="0034497B" w:rsidRDefault="0034497B" w:rsidP="00E8379D">
      <w:pPr>
        <w:numPr>
          <w:ilvl w:val="0"/>
          <w:numId w:val="3"/>
        </w:numPr>
        <w:jc w:val="both"/>
        <w:rPr>
          <w:rFonts w:eastAsia="Aptos" w:cs="Calibri"/>
          <w:sz w:val="24"/>
          <w:szCs w:val="24"/>
        </w:rPr>
      </w:pPr>
      <w:r w:rsidRPr="0034497B">
        <w:rPr>
          <w:rFonts w:eastAsia="Aptos" w:cs="Calibri"/>
          <w:b/>
          <w:bCs/>
          <w:sz w:val="24"/>
          <w:szCs w:val="24"/>
        </w:rPr>
        <w:t>N°58</w:t>
      </w:r>
      <w:r>
        <w:rPr>
          <w:rFonts w:eastAsia="Aptos" w:cs="Calibri"/>
          <w:sz w:val="24"/>
          <w:szCs w:val="24"/>
        </w:rPr>
        <w:t> :</w:t>
      </w:r>
      <w:r w:rsidRPr="0034497B">
        <w:rPr>
          <w:rFonts w:eastAsia="Aptos" w:cs="Calibri"/>
          <w:sz w:val="24"/>
          <w:szCs w:val="24"/>
        </w:rPr>
        <w:t xml:space="preserve"> </w:t>
      </w:r>
      <w:r w:rsidRPr="0034497B">
        <w:rPr>
          <w:rFonts w:eastAsia="Aptos"/>
          <w:sz w:val="24"/>
          <w:szCs w:val="24"/>
        </w:rPr>
        <w:t xml:space="preserve">Demande d’une subvention de 9 686 € (75 %) </w:t>
      </w:r>
      <w:r w:rsidR="006F315D">
        <w:rPr>
          <w:rFonts w:eastAsia="Aptos"/>
          <w:sz w:val="24"/>
          <w:szCs w:val="24"/>
        </w:rPr>
        <w:t xml:space="preserve"> </w:t>
      </w:r>
      <w:r w:rsidRPr="0034497B">
        <w:rPr>
          <w:rFonts w:eastAsia="Aptos"/>
          <w:sz w:val="24"/>
          <w:szCs w:val="24"/>
        </w:rPr>
        <w:t>ASRDA pour la mise d’un feu vert récompense Rue de Maubeuge  (Mars 2025)</w:t>
      </w:r>
    </w:p>
    <w:p w14:paraId="7C0B36FA" w14:textId="77777777" w:rsidR="0034497B" w:rsidRPr="0034497B" w:rsidRDefault="0034497B" w:rsidP="0034497B">
      <w:pPr>
        <w:jc w:val="both"/>
        <w:rPr>
          <w:rFonts w:eastAsia="Aptos" w:cs="Calibri"/>
          <w:sz w:val="24"/>
          <w:szCs w:val="24"/>
        </w:rPr>
      </w:pPr>
    </w:p>
    <w:p w14:paraId="554907D6" w14:textId="77777777" w:rsidR="0034497B" w:rsidRPr="0034497B" w:rsidRDefault="0034497B" w:rsidP="00E8379D">
      <w:pPr>
        <w:numPr>
          <w:ilvl w:val="0"/>
          <w:numId w:val="3"/>
        </w:numPr>
        <w:jc w:val="both"/>
        <w:rPr>
          <w:rFonts w:eastAsia="Aptos" w:cs="Calibri"/>
          <w:sz w:val="24"/>
          <w:szCs w:val="24"/>
        </w:rPr>
      </w:pPr>
      <w:r w:rsidRPr="0034497B">
        <w:rPr>
          <w:rFonts w:eastAsia="Aptos" w:cs="Calibri"/>
          <w:b/>
          <w:bCs/>
          <w:sz w:val="24"/>
          <w:szCs w:val="24"/>
        </w:rPr>
        <w:t>N°59</w:t>
      </w:r>
      <w:r>
        <w:rPr>
          <w:rFonts w:eastAsia="Aptos" w:cs="Calibri"/>
          <w:sz w:val="24"/>
          <w:szCs w:val="24"/>
        </w:rPr>
        <w:t> :</w:t>
      </w:r>
      <w:r w:rsidRPr="0034497B">
        <w:rPr>
          <w:rFonts w:eastAsia="Aptos" w:cs="Calibri"/>
          <w:sz w:val="24"/>
          <w:szCs w:val="24"/>
        </w:rPr>
        <w:t xml:space="preserve"> </w:t>
      </w:r>
      <w:r w:rsidRPr="0034497B">
        <w:rPr>
          <w:rFonts w:eastAsia="Aptos"/>
          <w:sz w:val="24"/>
          <w:szCs w:val="24"/>
        </w:rPr>
        <w:t>Demande d’une subvention de 450 000 € (21,48 %)  PTD au Département pour la requalification de la place du Docteur Guersant (Mars 2025)</w:t>
      </w:r>
    </w:p>
    <w:p w14:paraId="6DBE6FAF" w14:textId="77777777" w:rsidR="0034497B" w:rsidRPr="0034497B" w:rsidRDefault="0034497B" w:rsidP="0034497B">
      <w:pPr>
        <w:jc w:val="both"/>
        <w:rPr>
          <w:rFonts w:eastAsia="Aptos" w:cs="Calibri"/>
          <w:sz w:val="24"/>
          <w:szCs w:val="24"/>
        </w:rPr>
      </w:pPr>
    </w:p>
    <w:p w14:paraId="0BFF9053" w14:textId="4A7467D1" w:rsidR="008B7ECF" w:rsidRPr="008B7ECF" w:rsidRDefault="0034497B" w:rsidP="008B7ECF">
      <w:pPr>
        <w:numPr>
          <w:ilvl w:val="0"/>
          <w:numId w:val="3"/>
        </w:numPr>
        <w:jc w:val="both"/>
        <w:rPr>
          <w:rFonts w:eastAsia="Aptos"/>
          <w:sz w:val="24"/>
          <w:szCs w:val="24"/>
        </w:rPr>
      </w:pPr>
      <w:r w:rsidRPr="0034497B">
        <w:rPr>
          <w:rFonts w:eastAsia="Aptos" w:cs="Calibri"/>
          <w:b/>
          <w:bCs/>
          <w:sz w:val="24"/>
          <w:szCs w:val="24"/>
        </w:rPr>
        <w:t>N°60</w:t>
      </w:r>
      <w:r>
        <w:rPr>
          <w:rFonts w:eastAsia="Aptos" w:cs="Calibri"/>
          <w:sz w:val="24"/>
          <w:szCs w:val="24"/>
        </w:rPr>
        <w:t> :</w:t>
      </w:r>
      <w:r w:rsidRPr="0034497B">
        <w:rPr>
          <w:rFonts w:eastAsia="Aptos" w:cs="Calibri"/>
          <w:sz w:val="24"/>
          <w:szCs w:val="24"/>
        </w:rPr>
        <w:t xml:space="preserve"> Demande de s</w:t>
      </w:r>
      <w:r w:rsidRPr="0034497B">
        <w:rPr>
          <w:rFonts w:eastAsia="Aptos"/>
          <w:sz w:val="24"/>
          <w:szCs w:val="24"/>
        </w:rPr>
        <w:t xml:space="preserve">ubvention PTS de 350 000 € (21,14 %) au Département pour </w:t>
      </w:r>
      <w:r w:rsidRPr="0034497B">
        <w:rPr>
          <w:rFonts w:eastAsia="Aptos" w:cs="Calibri"/>
          <w:sz w:val="24"/>
          <w:szCs w:val="24"/>
        </w:rPr>
        <w:t xml:space="preserve">la création d’un parc urbain sur le site Ladoumègue (Mars 2025). </w:t>
      </w:r>
    </w:p>
    <w:bookmarkEnd w:id="3"/>
    <w:p w14:paraId="5EC89B12" w14:textId="77777777" w:rsidR="00A769D5" w:rsidRPr="006F315D" w:rsidRDefault="0034497B" w:rsidP="006F315D">
      <w:pPr>
        <w:pStyle w:val="Paragraphedeliste"/>
        <w:jc w:val="both"/>
        <w:rPr>
          <w:sz w:val="24"/>
          <w:szCs w:val="24"/>
        </w:rPr>
      </w:pPr>
      <w:r w:rsidRPr="00C13DEC">
        <w:rPr>
          <w:sz w:val="24"/>
          <w:szCs w:val="24"/>
        </w:rPr>
        <w:t> </w:t>
      </w:r>
    </w:p>
    <w:p w14:paraId="50F1E199" w14:textId="77777777" w:rsidR="00175E57" w:rsidRDefault="00B246A9" w:rsidP="00E8379D">
      <w:pPr>
        <w:pStyle w:val="Paragraphedeliste"/>
        <w:numPr>
          <w:ilvl w:val="0"/>
          <w:numId w:val="1"/>
        </w:numPr>
        <w:pBdr>
          <w:top w:val="single" w:sz="4" w:space="1" w:color="auto"/>
        </w:pBdr>
        <w:jc w:val="both"/>
        <w:rPr>
          <w:rFonts w:ascii="Times New Roman" w:eastAsia="Aptos" w:hAnsi="Times New Roman"/>
          <w:sz w:val="24"/>
          <w:szCs w:val="24"/>
          <w:lang w:eastAsia="fr-FR"/>
        </w:rPr>
      </w:pPr>
      <w:r>
        <w:rPr>
          <w:rFonts w:ascii="Times New Roman" w:eastAsia="Aptos" w:hAnsi="Times New Roman"/>
          <w:sz w:val="24"/>
          <w:szCs w:val="24"/>
          <w:lang w:eastAsia="fr-FR"/>
        </w:rPr>
        <w:t xml:space="preserve">Approbation du compte-rendu du Conseil Municipal du </w:t>
      </w:r>
      <w:r w:rsidR="0034497B">
        <w:rPr>
          <w:rFonts w:ascii="Times New Roman" w:eastAsia="Aptos" w:hAnsi="Times New Roman"/>
          <w:sz w:val="24"/>
          <w:szCs w:val="24"/>
          <w:lang w:eastAsia="fr-FR"/>
        </w:rPr>
        <w:t>10 Février 2025</w:t>
      </w:r>
      <w:r w:rsidR="00106B36">
        <w:rPr>
          <w:rFonts w:ascii="Times New Roman" w:eastAsia="Aptos" w:hAnsi="Times New Roman"/>
          <w:sz w:val="24"/>
          <w:szCs w:val="24"/>
          <w:lang w:eastAsia="fr-FR"/>
        </w:rPr>
        <w:t xml:space="preserve"> </w:t>
      </w:r>
      <w:r>
        <w:rPr>
          <w:rFonts w:ascii="Times New Roman" w:eastAsia="Aptos" w:hAnsi="Times New Roman"/>
          <w:sz w:val="24"/>
          <w:szCs w:val="24"/>
          <w:lang w:eastAsia="fr-FR"/>
        </w:rPr>
        <w:t xml:space="preserve"> </w:t>
      </w:r>
      <w:r w:rsidRPr="0076402B">
        <w:rPr>
          <w:rFonts w:ascii="Times New Roman" w:eastAsia="Aptos" w:hAnsi="Times New Roman"/>
          <w:b/>
          <w:bCs/>
          <w:color w:val="4C94D8"/>
          <w:sz w:val="24"/>
          <w:szCs w:val="24"/>
          <w:lang w:eastAsia="fr-FR"/>
        </w:rPr>
        <w:t>(Annexe 1)</w:t>
      </w:r>
      <w:r>
        <w:rPr>
          <w:rFonts w:ascii="Times New Roman" w:eastAsia="Aptos" w:hAnsi="Times New Roman"/>
          <w:sz w:val="24"/>
          <w:szCs w:val="24"/>
          <w:lang w:eastAsia="fr-FR"/>
        </w:rPr>
        <w:t xml:space="preserve"> </w:t>
      </w:r>
      <w:bookmarkEnd w:id="0"/>
      <w:bookmarkEnd w:id="1"/>
      <w:bookmarkEnd w:id="2"/>
    </w:p>
    <w:p w14:paraId="23EFD60D" w14:textId="77777777" w:rsidR="003458E6" w:rsidRPr="003458E6" w:rsidRDefault="003458E6" w:rsidP="003458E6">
      <w:pPr>
        <w:pBdr>
          <w:top w:val="single" w:sz="4" w:space="1" w:color="auto"/>
        </w:pBdr>
        <w:ind w:left="360"/>
        <w:jc w:val="both"/>
        <w:rPr>
          <w:rFonts w:eastAsia="Aptos"/>
          <w:sz w:val="24"/>
          <w:szCs w:val="24"/>
        </w:rPr>
      </w:pPr>
    </w:p>
    <w:p w14:paraId="6A687F2C" w14:textId="77777777" w:rsidR="00175E57" w:rsidRPr="00C47166" w:rsidRDefault="00175E57" w:rsidP="00C47166">
      <w:pPr>
        <w:pBdr>
          <w:top w:val="single" w:sz="4" w:space="1" w:color="auto"/>
          <w:left w:val="single" w:sz="4" w:space="31" w:color="auto"/>
          <w:bottom w:val="single" w:sz="4" w:space="1" w:color="auto"/>
          <w:right w:val="single" w:sz="4" w:space="4" w:color="auto"/>
        </w:pBdr>
        <w:ind w:left="720"/>
        <w:jc w:val="center"/>
        <w:rPr>
          <w:b/>
          <w:sz w:val="40"/>
          <w:szCs w:val="40"/>
        </w:rPr>
      </w:pPr>
      <w:r>
        <w:rPr>
          <w:b/>
          <w:sz w:val="40"/>
          <w:szCs w:val="40"/>
        </w:rPr>
        <w:t>DIRECTION GENERALE DES SERVICES</w:t>
      </w:r>
    </w:p>
    <w:p w14:paraId="546E2AD7" w14:textId="77777777" w:rsidR="003458E6" w:rsidRDefault="003458E6" w:rsidP="00175E57">
      <w:pPr>
        <w:jc w:val="both"/>
        <w:rPr>
          <w:b/>
          <w:sz w:val="24"/>
          <w:szCs w:val="24"/>
          <w:u w:val="single"/>
        </w:rPr>
      </w:pPr>
    </w:p>
    <w:p w14:paraId="45E3BDF6" w14:textId="05BD90F1" w:rsidR="00175E57" w:rsidRPr="00175E57" w:rsidRDefault="003458E6" w:rsidP="00175E57">
      <w:pPr>
        <w:jc w:val="both"/>
        <w:rPr>
          <w:b/>
          <w:sz w:val="24"/>
          <w:szCs w:val="24"/>
          <w:u w:val="single"/>
        </w:rPr>
      </w:pPr>
      <w:r>
        <w:rPr>
          <w:b/>
          <w:sz w:val="24"/>
          <w:szCs w:val="24"/>
          <w:u w:val="single"/>
        </w:rPr>
        <w:t>1</w:t>
      </w:r>
      <w:r w:rsidR="00175E57" w:rsidRPr="00175E57">
        <w:rPr>
          <w:b/>
          <w:sz w:val="24"/>
          <w:szCs w:val="24"/>
          <w:u w:val="single"/>
        </w:rPr>
        <w:t>) ACTION MUTUALISEE AVEC LA CAMVS POUR LA PROTECTION DES DONNEES PERSONNELLES</w:t>
      </w:r>
    </w:p>
    <w:p w14:paraId="4CFB4D53" w14:textId="77777777" w:rsidR="00175E57" w:rsidRPr="00175E57" w:rsidRDefault="00175E57" w:rsidP="00175E57">
      <w:pPr>
        <w:jc w:val="both"/>
        <w:rPr>
          <w:bCs/>
          <w:sz w:val="24"/>
          <w:szCs w:val="24"/>
        </w:rPr>
      </w:pPr>
      <w:r w:rsidRPr="00175E57">
        <w:rPr>
          <w:bCs/>
          <w:sz w:val="24"/>
          <w:szCs w:val="24"/>
        </w:rPr>
        <w:t>Le schéma de mutualisation en matière de protection des données de la CAMVS permet de partager des ressources pour mieux respecter la réglementation en matière de protection des données personnelles (notamment le RGPD, Règlement Général sur la Protection des Données).</w:t>
      </w:r>
    </w:p>
    <w:p w14:paraId="5FD24384" w14:textId="77777777" w:rsidR="00175E57" w:rsidRDefault="00175E57" w:rsidP="00175E57">
      <w:pPr>
        <w:jc w:val="both"/>
        <w:rPr>
          <w:bCs/>
          <w:sz w:val="24"/>
          <w:szCs w:val="24"/>
        </w:rPr>
      </w:pPr>
      <w:r w:rsidRPr="00175E57">
        <w:rPr>
          <w:bCs/>
          <w:sz w:val="24"/>
          <w:szCs w:val="24"/>
        </w:rPr>
        <w:t xml:space="preserve">Un DPO </w:t>
      </w:r>
      <w:r w:rsidR="00E11139">
        <w:rPr>
          <w:bCs/>
          <w:sz w:val="24"/>
          <w:szCs w:val="24"/>
        </w:rPr>
        <w:t xml:space="preserve">(Délégué à la protection des données personnelles) </w:t>
      </w:r>
      <w:r w:rsidRPr="00175E57">
        <w:rPr>
          <w:bCs/>
          <w:sz w:val="24"/>
          <w:szCs w:val="24"/>
        </w:rPr>
        <w:t>sera désigné au niveau de l'agglomération pour garantir que toutes les communes du territoire respectent la réglementation sur la protection des données.</w:t>
      </w:r>
      <w:r w:rsidR="00E11139">
        <w:rPr>
          <w:bCs/>
          <w:sz w:val="24"/>
          <w:szCs w:val="24"/>
        </w:rPr>
        <w:t xml:space="preserve"> Pour les communes de 8000 habitants et plus (Maubeuge, Hautmont, Jeumont et Aulnoye-Aymeries), cette action portera sur le recrutement d’un agent par la CAMVS, mis à disposition des quatre communes par le biais d’une convention bipartite. La participation financière sera calculée en fonction du coût salarial brut annuel de </w:t>
      </w:r>
      <w:r w:rsidR="00E11139">
        <w:rPr>
          <w:bCs/>
          <w:sz w:val="24"/>
          <w:szCs w:val="24"/>
        </w:rPr>
        <w:lastRenderedPageBreak/>
        <w:t xml:space="preserve">l’agent sachant que la CAMVS a fait le choix de ne pas répercuter intégralement la charge sur les communes eu égard au montage assuré avec le CDG59. </w:t>
      </w:r>
    </w:p>
    <w:p w14:paraId="2074FB0B" w14:textId="77777777" w:rsidR="00B31B68" w:rsidRDefault="00B31B68" w:rsidP="00175E57">
      <w:pPr>
        <w:jc w:val="both"/>
        <w:rPr>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2089"/>
        <w:gridCol w:w="2085"/>
        <w:gridCol w:w="2086"/>
        <w:gridCol w:w="2104"/>
      </w:tblGrid>
      <w:tr w:rsidR="00B31B68" w:rsidRPr="00CA4DD7" w14:paraId="5349C8B4" w14:textId="77777777" w:rsidTr="00CA4DD7">
        <w:tc>
          <w:tcPr>
            <w:tcW w:w="2121" w:type="dxa"/>
            <w:shd w:val="clear" w:color="auto" w:fill="auto"/>
          </w:tcPr>
          <w:p w14:paraId="42CF918A" w14:textId="77777777" w:rsidR="00B31B68" w:rsidRPr="00CA4DD7" w:rsidRDefault="00B31B68" w:rsidP="00CA4DD7">
            <w:pPr>
              <w:jc w:val="both"/>
              <w:rPr>
                <w:bCs/>
                <w:sz w:val="24"/>
                <w:szCs w:val="24"/>
              </w:rPr>
            </w:pPr>
            <w:r w:rsidRPr="00CA4DD7">
              <w:rPr>
                <w:bCs/>
                <w:sz w:val="24"/>
                <w:szCs w:val="24"/>
              </w:rPr>
              <w:t>Villes/ CAMVS</w:t>
            </w:r>
          </w:p>
        </w:tc>
        <w:tc>
          <w:tcPr>
            <w:tcW w:w="2121" w:type="dxa"/>
            <w:shd w:val="clear" w:color="auto" w:fill="auto"/>
          </w:tcPr>
          <w:p w14:paraId="300F2BFB" w14:textId="77777777" w:rsidR="00B31B68" w:rsidRPr="00CA4DD7" w:rsidRDefault="00B31B68" w:rsidP="00CA4DD7">
            <w:pPr>
              <w:jc w:val="both"/>
              <w:rPr>
                <w:bCs/>
                <w:sz w:val="24"/>
                <w:szCs w:val="24"/>
              </w:rPr>
            </w:pPr>
            <w:r w:rsidRPr="00CA4DD7">
              <w:rPr>
                <w:bCs/>
                <w:sz w:val="24"/>
                <w:szCs w:val="24"/>
              </w:rPr>
              <w:t>Habitants</w:t>
            </w:r>
          </w:p>
        </w:tc>
        <w:tc>
          <w:tcPr>
            <w:tcW w:w="2121" w:type="dxa"/>
            <w:shd w:val="clear" w:color="auto" w:fill="auto"/>
          </w:tcPr>
          <w:p w14:paraId="511715A6" w14:textId="77777777" w:rsidR="00B31B68" w:rsidRPr="00CA4DD7" w:rsidRDefault="00B31B68" w:rsidP="00CA4DD7">
            <w:pPr>
              <w:jc w:val="both"/>
              <w:rPr>
                <w:bCs/>
                <w:sz w:val="24"/>
                <w:szCs w:val="24"/>
              </w:rPr>
            </w:pPr>
            <w:r w:rsidRPr="00CA4DD7">
              <w:rPr>
                <w:bCs/>
                <w:sz w:val="24"/>
                <w:szCs w:val="24"/>
              </w:rPr>
              <w:t>Montant estimé pour 2 ans</w:t>
            </w:r>
          </w:p>
        </w:tc>
        <w:tc>
          <w:tcPr>
            <w:tcW w:w="2121" w:type="dxa"/>
            <w:shd w:val="clear" w:color="auto" w:fill="auto"/>
          </w:tcPr>
          <w:p w14:paraId="7DA6567F" w14:textId="77777777" w:rsidR="00B31B68" w:rsidRPr="00CA4DD7" w:rsidRDefault="00B31B68" w:rsidP="00CA4DD7">
            <w:pPr>
              <w:jc w:val="both"/>
              <w:rPr>
                <w:bCs/>
                <w:sz w:val="24"/>
                <w:szCs w:val="24"/>
              </w:rPr>
            </w:pPr>
            <w:r w:rsidRPr="00CA4DD7">
              <w:rPr>
                <w:bCs/>
                <w:sz w:val="24"/>
                <w:szCs w:val="24"/>
              </w:rPr>
              <w:t>Montant estimé annuel</w:t>
            </w:r>
          </w:p>
        </w:tc>
        <w:tc>
          <w:tcPr>
            <w:tcW w:w="2122" w:type="dxa"/>
            <w:shd w:val="clear" w:color="auto" w:fill="auto"/>
          </w:tcPr>
          <w:p w14:paraId="71513421" w14:textId="77777777" w:rsidR="00B31B68" w:rsidRPr="00CA4DD7" w:rsidRDefault="00B31B68" w:rsidP="00CA4DD7">
            <w:pPr>
              <w:jc w:val="both"/>
              <w:rPr>
                <w:bCs/>
                <w:sz w:val="24"/>
                <w:szCs w:val="24"/>
              </w:rPr>
            </w:pPr>
            <w:r w:rsidRPr="00CA4DD7">
              <w:rPr>
                <w:bCs/>
                <w:sz w:val="24"/>
                <w:szCs w:val="24"/>
              </w:rPr>
              <w:t>Temps hebdomadaire</w:t>
            </w:r>
          </w:p>
        </w:tc>
      </w:tr>
      <w:tr w:rsidR="00B31B68" w:rsidRPr="00CA4DD7" w14:paraId="4B9B5406" w14:textId="77777777" w:rsidTr="00CA4DD7">
        <w:tc>
          <w:tcPr>
            <w:tcW w:w="2121" w:type="dxa"/>
            <w:shd w:val="clear" w:color="auto" w:fill="auto"/>
          </w:tcPr>
          <w:p w14:paraId="50A57ED3" w14:textId="77777777" w:rsidR="00B31B68" w:rsidRPr="00CA4DD7" w:rsidRDefault="00B31B68" w:rsidP="00CA4DD7">
            <w:pPr>
              <w:jc w:val="both"/>
              <w:rPr>
                <w:bCs/>
                <w:sz w:val="24"/>
                <w:szCs w:val="24"/>
              </w:rPr>
            </w:pPr>
            <w:r w:rsidRPr="00CA4DD7">
              <w:rPr>
                <w:bCs/>
                <w:sz w:val="24"/>
                <w:szCs w:val="24"/>
              </w:rPr>
              <w:t>CAMVS</w:t>
            </w:r>
          </w:p>
        </w:tc>
        <w:tc>
          <w:tcPr>
            <w:tcW w:w="2121" w:type="dxa"/>
            <w:shd w:val="clear" w:color="auto" w:fill="auto"/>
          </w:tcPr>
          <w:p w14:paraId="77FF51E5" w14:textId="77777777" w:rsidR="00B31B68" w:rsidRPr="00CA4DD7" w:rsidRDefault="00B31B68" w:rsidP="00CA4DD7">
            <w:pPr>
              <w:jc w:val="both"/>
              <w:rPr>
                <w:bCs/>
                <w:sz w:val="24"/>
                <w:szCs w:val="24"/>
              </w:rPr>
            </w:pPr>
          </w:p>
        </w:tc>
        <w:tc>
          <w:tcPr>
            <w:tcW w:w="2121" w:type="dxa"/>
            <w:shd w:val="clear" w:color="auto" w:fill="auto"/>
          </w:tcPr>
          <w:p w14:paraId="18F5B7F4" w14:textId="77777777" w:rsidR="00B31B68" w:rsidRPr="00CA4DD7" w:rsidRDefault="00B31B68" w:rsidP="00CA4DD7">
            <w:pPr>
              <w:jc w:val="both"/>
              <w:rPr>
                <w:bCs/>
                <w:sz w:val="24"/>
                <w:szCs w:val="24"/>
              </w:rPr>
            </w:pPr>
          </w:p>
        </w:tc>
        <w:tc>
          <w:tcPr>
            <w:tcW w:w="2121" w:type="dxa"/>
            <w:shd w:val="clear" w:color="auto" w:fill="auto"/>
          </w:tcPr>
          <w:p w14:paraId="259EC590" w14:textId="77777777" w:rsidR="00B31B68" w:rsidRPr="00CA4DD7" w:rsidRDefault="00B31B68" w:rsidP="00CA4DD7">
            <w:pPr>
              <w:jc w:val="both"/>
              <w:rPr>
                <w:bCs/>
                <w:sz w:val="24"/>
                <w:szCs w:val="24"/>
              </w:rPr>
            </w:pPr>
          </w:p>
        </w:tc>
        <w:tc>
          <w:tcPr>
            <w:tcW w:w="2122" w:type="dxa"/>
            <w:shd w:val="clear" w:color="auto" w:fill="auto"/>
          </w:tcPr>
          <w:p w14:paraId="570DE872" w14:textId="77777777" w:rsidR="00B31B68" w:rsidRPr="00CA4DD7" w:rsidRDefault="00B31B68" w:rsidP="00CA4DD7">
            <w:pPr>
              <w:jc w:val="both"/>
              <w:rPr>
                <w:bCs/>
                <w:sz w:val="24"/>
                <w:szCs w:val="24"/>
              </w:rPr>
            </w:pPr>
            <w:r w:rsidRPr="00CA4DD7">
              <w:rPr>
                <w:bCs/>
                <w:sz w:val="24"/>
                <w:szCs w:val="24"/>
              </w:rPr>
              <w:t>5 h coordination</w:t>
            </w:r>
          </w:p>
        </w:tc>
      </w:tr>
      <w:tr w:rsidR="00B31B68" w:rsidRPr="00CA4DD7" w14:paraId="4AC578E8" w14:textId="77777777" w:rsidTr="00CA4DD7">
        <w:tc>
          <w:tcPr>
            <w:tcW w:w="2121" w:type="dxa"/>
            <w:shd w:val="clear" w:color="auto" w:fill="auto"/>
          </w:tcPr>
          <w:p w14:paraId="20F358A0" w14:textId="77777777" w:rsidR="00B31B68" w:rsidRPr="00CA4DD7" w:rsidRDefault="00B31B68" w:rsidP="00CA4DD7">
            <w:pPr>
              <w:jc w:val="both"/>
              <w:rPr>
                <w:bCs/>
                <w:sz w:val="24"/>
                <w:szCs w:val="24"/>
              </w:rPr>
            </w:pPr>
            <w:r w:rsidRPr="00CA4DD7">
              <w:rPr>
                <w:bCs/>
                <w:sz w:val="24"/>
                <w:szCs w:val="24"/>
              </w:rPr>
              <w:t>Maubeuge</w:t>
            </w:r>
          </w:p>
        </w:tc>
        <w:tc>
          <w:tcPr>
            <w:tcW w:w="2121" w:type="dxa"/>
            <w:shd w:val="clear" w:color="auto" w:fill="auto"/>
          </w:tcPr>
          <w:p w14:paraId="329BC1ED" w14:textId="77777777" w:rsidR="00B31B68" w:rsidRPr="00CA4DD7" w:rsidRDefault="00B31B68" w:rsidP="00CA4DD7">
            <w:pPr>
              <w:jc w:val="both"/>
              <w:rPr>
                <w:bCs/>
                <w:sz w:val="24"/>
                <w:szCs w:val="24"/>
              </w:rPr>
            </w:pPr>
            <w:r w:rsidRPr="00CA4DD7">
              <w:rPr>
                <w:bCs/>
                <w:sz w:val="24"/>
                <w:szCs w:val="24"/>
              </w:rPr>
              <w:t>29 271</w:t>
            </w:r>
          </w:p>
        </w:tc>
        <w:tc>
          <w:tcPr>
            <w:tcW w:w="2121" w:type="dxa"/>
            <w:shd w:val="clear" w:color="auto" w:fill="auto"/>
          </w:tcPr>
          <w:p w14:paraId="1C6B65BC" w14:textId="77777777" w:rsidR="00B31B68" w:rsidRPr="00CA4DD7" w:rsidRDefault="00B31B68" w:rsidP="00CA4DD7">
            <w:pPr>
              <w:jc w:val="both"/>
              <w:rPr>
                <w:bCs/>
                <w:sz w:val="24"/>
                <w:szCs w:val="24"/>
              </w:rPr>
            </w:pPr>
            <w:r w:rsidRPr="00CA4DD7">
              <w:rPr>
                <w:bCs/>
                <w:sz w:val="24"/>
                <w:szCs w:val="24"/>
              </w:rPr>
              <w:t>33 255</w:t>
            </w:r>
          </w:p>
        </w:tc>
        <w:tc>
          <w:tcPr>
            <w:tcW w:w="2121" w:type="dxa"/>
            <w:shd w:val="clear" w:color="auto" w:fill="auto"/>
          </w:tcPr>
          <w:p w14:paraId="5F2A9F75" w14:textId="77777777" w:rsidR="00B31B68" w:rsidRPr="00CA4DD7" w:rsidRDefault="00B31B68" w:rsidP="00CA4DD7">
            <w:pPr>
              <w:jc w:val="both"/>
              <w:rPr>
                <w:bCs/>
                <w:sz w:val="24"/>
                <w:szCs w:val="24"/>
              </w:rPr>
            </w:pPr>
            <w:r w:rsidRPr="00CA4DD7">
              <w:rPr>
                <w:bCs/>
                <w:sz w:val="24"/>
                <w:szCs w:val="24"/>
              </w:rPr>
              <w:t>16 627, 50</w:t>
            </w:r>
          </w:p>
        </w:tc>
        <w:tc>
          <w:tcPr>
            <w:tcW w:w="2122" w:type="dxa"/>
            <w:shd w:val="clear" w:color="auto" w:fill="auto"/>
          </w:tcPr>
          <w:p w14:paraId="01343442" w14:textId="77777777" w:rsidR="00B31B68" w:rsidRPr="00CA4DD7" w:rsidRDefault="00B31B68" w:rsidP="00CA4DD7">
            <w:pPr>
              <w:jc w:val="both"/>
              <w:rPr>
                <w:bCs/>
                <w:sz w:val="24"/>
                <w:szCs w:val="24"/>
              </w:rPr>
            </w:pPr>
            <w:r w:rsidRPr="00CA4DD7">
              <w:rPr>
                <w:bCs/>
                <w:sz w:val="24"/>
                <w:szCs w:val="24"/>
              </w:rPr>
              <w:t>14 h</w:t>
            </w:r>
          </w:p>
        </w:tc>
      </w:tr>
      <w:tr w:rsidR="00B31B68" w:rsidRPr="00CA4DD7" w14:paraId="1E0D88C8" w14:textId="77777777" w:rsidTr="00CA4DD7">
        <w:tc>
          <w:tcPr>
            <w:tcW w:w="2121" w:type="dxa"/>
            <w:shd w:val="clear" w:color="auto" w:fill="auto"/>
          </w:tcPr>
          <w:p w14:paraId="14BC2737" w14:textId="77777777" w:rsidR="00B31B68" w:rsidRPr="00CA4DD7" w:rsidRDefault="00B31B68" w:rsidP="00CA4DD7">
            <w:pPr>
              <w:jc w:val="both"/>
              <w:rPr>
                <w:bCs/>
                <w:sz w:val="24"/>
                <w:szCs w:val="24"/>
              </w:rPr>
            </w:pPr>
            <w:r w:rsidRPr="00CA4DD7">
              <w:rPr>
                <w:bCs/>
                <w:sz w:val="24"/>
                <w:szCs w:val="24"/>
              </w:rPr>
              <w:t>Hautmont</w:t>
            </w:r>
          </w:p>
        </w:tc>
        <w:tc>
          <w:tcPr>
            <w:tcW w:w="2121" w:type="dxa"/>
            <w:shd w:val="clear" w:color="auto" w:fill="auto"/>
          </w:tcPr>
          <w:p w14:paraId="11391A23" w14:textId="77777777" w:rsidR="00B31B68" w:rsidRPr="00CA4DD7" w:rsidRDefault="00B31B68" w:rsidP="00CA4DD7">
            <w:pPr>
              <w:jc w:val="both"/>
              <w:rPr>
                <w:bCs/>
                <w:sz w:val="24"/>
                <w:szCs w:val="24"/>
              </w:rPr>
            </w:pPr>
            <w:r w:rsidRPr="00CA4DD7">
              <w:rPr>
                <w:bCs/>
                <w:sz w:val="24"/>
                <w:szCs w:val="24"/>
              </w:rPr>
              <w:t>14 685</w:t>
            </w:r>
          </w:p>
        </w:tc>
        <w:tc>
          <w:tcPr>
            <w:tcW w:w="2121" w:type="dxa"/>
            <w:shd w:val="clear" w:color="auto" w:fill="auto"/>
          </w:tcPr>
          <w:p w14:paraId="56AC6A2F" w14:textId="77777777" w:rsidR="00B31B68" w:rsidRPr="00CA4DD7" w:rsidRDefault="00B31B68" w:rsidP="00CA4DD7">
            <w:pPr>
              <w:jc w:val="both"/>
              <w:rPr>
                <w:bCs/>
                <w:sz w:val="24"/>
                <w:szCs w:val="24"/>
              </w:rPr>
            </w:pPr>
            <w:r w:rsidRPr="00CA4DD7">
              <w:rPr>
                <w:bCs/>
                <w:sz w:val="24"/>
                <w:szCs w:val="24"/>
              </w:rPr>
              <w:t>16 683</w:t>
            </w:r>
          </w:p>
        </w:tc>
        <w:tc>
          <w:tcPr>
            <w:tcW w:w="2121" w:type="dxa"/>
            <w:shd w:val="clear" w:color="auto" w:fill="auto"/>
          </w:tcPr>
          <w:p w14:paraId="2F727321" w14:textId="77777777" w:rsidR="00B31B68" w:rsidRPr="00CA4DD7" w:rsidRDefault="00B31B68" w:rsidP="00CA4DD7">
            <w:pPr>
              <w:jc w:val="both"/>
              <w:rPr>
                <w:bCs/>
                <w:sz w:val="24"/>
                <w:szCs w:val="24"/>
              </w:rPr>
            </w:pPr>
            <w:r w:rsidRPr="00CA4DD7">
              <w:rPr>
                <w:bCs/>
                <w:sz w:val="24"/>
                <w:szCs w:val="24"/>
              </w:rPr>
              <w:t xml:space="preserve">8 341,50 </w:t>
            </w:r>
          </w:p>
        </w:tc>
        <w:tc>
          <w:tcPr>
            <w:tcW w:w="2122" w:type="dxa"/>
            <w:shd w:val="clear" w:color="auto" w:fill="auto"/>
          </w:tcPr>
          <w:p w14:paraId="54B77B99" w14:textId="77777777" w:rsidR="00B31B68" w:rsidRPr="00CA4DD7" w:rsidRDefault="00B31B68" w:rsidP="00CA4DD7">
            <w:pPr>
              <w:jc w:val="both"/>
              <w:rPr>
                <w:bCs/>
                <w:sz w:val="24"/>
                <w:szCs w:val="24"/>
              </w:rPr>
            </w:pPr>
            <w:r w:rsidRPr="00CA4DD7">
              <w:rPr>
                <w:bCs/>
                <w:sz w:val="24"/>
                <w:szCs w:val="24"/>
              </w:rPr>
              <w:t>7 h</w:t>
            </w:r>
          </w:p>
        </w:tc>
      </w:tr>
      <w:tr w:rsidR="00B31B68" w:rsidRPr="00CA4DD7" w14:paraId="6C533EA2" w14:textId="77777777" w:rsidTr="00CA4DD7">
        <w:tc>
          <w:tcPr>
            <w:tcW w:w="2121" w:type="dxa"/>
            <w:shd w:val="clear" w:color="auto" w:fill="auto"/>
          </w:tcPr>
          <w:p w14:paraId="08451F3A" w14:textId="77777777" w:rsidR="00B31B68" w:rsidRPr="00CA4DD7" w:rsidRDefault="00B31B68" w:rsidP="00CA4DD7">
            <w:pPr>
              <w:jc w:val="both"/>
              <w:rPr>
                <w:bCs/>
                <w:sz w:val="24"/>
                <w:szCs w:val="24"/>
              </w:rPr>
            </w:pPr>
            <w:r w:rsidRPr="00CA4DD7">
              <w:rPr>
                <w:bCs/>
                <w:sz w:val="24"/>
                <w:szCs w:val="24"/>
              </w:rPr>
              <w:t>Jeumont</w:t>
            </w:r>
          </w:p>
        </w:tc>
        <w:tc>
          <w:tcPr>
            <w:tcW w:w="2121" w:type="dxa"/>
            <w:shd w:val="clear" w:color="auto" w:fill="auto"/>
          </w:tcPr>
          <w:p w14:paraId="5ECB9AE2" w14:textId="77777777" w:rsidR="00B31B68" w:rsidRPr="00CA4DD7" w:rsidRDefault="00B31B68" w:rsidP="00CA4DD7">
            <w:pPr>
              <w:jc w:val="both"/>
              <w:rPr>
                <w:bCs/>
                <w:sz w:val="24"/>
                <w:szCs w:val="24"/>
              </w:rPr>
            </w:pPr>
            <w:r w:rsidRPr="00CA4DD7">
              <w:rPr>
                <w:bCs/>
                <w:sz w:val="24"/>
                <w:szCs w:val="24"/>
              </w:rPr>
              <w:t>10 668</w:t>
            </w:r>
          </w:p>
        </w:tc>
        <w:tc>
          <w:tcPr>
            <w:tcW w:w="2121" w:type="dxa"/>
            <w:shd w:val="clear" w:color="auto" w:fill="auto"/>
          </w:tcPr>
          <w:p w14:paraId="4401AD63" w14:textId="77777777" w:rsidR="00B31B68" w:rsidRPr="00CA4DD7" w:rsidRDefault="00B31B68" w:rsidP="00CA4DD7">
            <w:pPr>
              <w:jc w:val="both"/>
              <w:rPr>
                <w:bCs/>
                <w:sz w:val="24"/>
                <w:szCs w:val="24"/>
              </w:rPr>
            </w:pPr>
            <w:r w:rsidRPr="00CA4DD7">
              <w:rPr>
                <w:bCs/>
                <w:sz w:val="24"/>
                <w:szCs w:val="24"/>
              </w:rPr>
              <w:t>12 120</w:t>
            </w:r>
          </w:p>
        </w:tc>
        <w:tc>
          <w:tcPr>
            <w:tcW w:w="2121" w:type="dxa"/>
            <w:shd w:val="clear" w:color="auto" w:fill="auto"/>
          </w:tcPr>
          <w:p w14:paraId="0F658E47" w14:textId="77777777" w:rsidR="00B31B68" w:rsidRPr="00CA4DD7" w:rsidRDefault="00B31B68" w:rsidP="00CA4DD7">
            <w:pPr>
              <w:jc w:val="both"/>
              <w:rPr>
                <w:bCs/>
                <w:sz w:val="24"/>
                <w:szCs w:val="24"/>
              </w:rPr>
            </w:pPr>
            <w:r w:rsidRPr="00CA4DD7">
              <w:rPr>
                <w:bCs/>
                <w:sz w:val="24"/>
                <w:szCs w:val="24"/>
              </w:rPr>
              <w:t xml:space="preserve">6 060 </w:t>
            </w:r>
          </w:p>
        </w:tc>
        <w:tc>
          <w:tcPr>
            <w:tcW w:w="2122" w:type="dxa"/>
            <w:shd w:val="clear" w:color="auto" w:fill="auto"/>
          </w:tcPr>
          <w:p w14:paraId="460FEF11" w14:textId="77777777" w:rsidR="00B31B68" w:rsidRPr="00CA4DD7" w:rsidRDefault="00B31B68" w:rsidP="00CA4DD7">
            <w:pPr>
              <w:jc w:val="both"/>
              <w:rPr>
                <w:bCs/>
                <w:sz w:val="24"/>
                <w:szCs w:val="24"/>
              </w:rPr>
            </w:pPr>
            <w:r w:rsidRPr="00CA4DD7">
              <w:rPr>
                <w:bCs/>
                <w:sz w:val="24"/>
                <w:szCs w:val="24"/>
              </w:rPr>
              <w:t>5 h</w:t>
            </w:r>
          </w:p>
        </w:tc>
      </w:tr>
      <w:tr w:rsidR="00B31B68" w:rsidRPr="00CA4DD7" w14:paraId="430FFCBD" w14:textId="77777777" w:rsidTr="00CA4DD7">
        <w:tc>
          <w:tcPr>
            <w:tcW w:w="2121" w:type="dxa"/>
            <w:shd w:val="clear" w:color="auto" w:fill="auto"/>
          </w:tcPr>
          <w:p w14:paraId="5096B66D" w14:textId="77777777" w:rsidR="00B31B68" w:rsidRPr="00CA4DD7" w:rsidRDefault="00B31B68" w:rsidP="00CA4DD7">
            <w:pPr>
              <w:jc w:val="both"/>
              <w:rPr>
                <w:bCs/>
                <w:sz w:val="24"/>
                <w:szCs w:val="24"/>
              </w:rPr>
            </w:pPr>
            <w:r w:rsidRPr="00CA4DD7">
              <w:rPr>
                <w:bCs/>
                <w:sz w:val="24"/>
                <w:szCs w:val="24"/>
              </w:rPr>
              <w:t>Aulnoye-Aymeries</w:t>
            </w:r>
          </w:p>
        </w:tc>
        <w:tc>
          <w:tcPr>
            <w:tcW w:w="2121" w:type="dxa"/>
            <w:shd w:val="clear" w:color="auto" w:fill="auto"/>
          </w:tcPr>
          <w:p w14:paraId="40E14AE4" w14:textId="77777777" w:rsidR="00B31B68" w:rsidRPr="00CA4DD7" w:rsidRDefault="00B31B68" w:rsidP="00CA4DD7">
            <w:pPr>
              <w:jc w:val="both"/>
              <w:rPr>
                <w:bCs/>
                <w:sz w:val="24"/>
                <w:szCs w:val="24"/>
              </w:rPr>
            </w:pPr>
            <w:r w:rsidRPr="00CA4DD7">
              <w:rPr>
                <w:bCs/>
                <w:sz w:val="24"/>
                <w:szCs w:val="24"/>
              </w:rPr>
              <w:t>8 751</w:t>
            </w:r>
          </w:p>
        </w:tc>
        <w:tc>
          <w:tcPr>
            <w:tcW w:w="2121" w:type="dxa"/>
            <w:shd w:val="clear" w:color="auto" w:fill="auto"/>
          </w:tcPr>
          <w:p w14:paraId="1E02D7C2" w14:textId="77777777" w:rsidR="00B31B68" w:rsidRPr="00CA4DD7" w:rsidRDefault="00B31B68" w:rsidP="00CA4DD7">
            <w:pPr>
              <w:jc w:val="both"/>
              <w:rPr>
                <w:bCs/>
                <w:sz w:val="24"/>
                <w:szCs w:val="24"/>
              </w:rPr>
            </w:pPr>
            <w:r w:rsidRPr="00CA4DD7">
              <w:rPr>
                <w:bCs/>
                <w:sz w:val="24"/>
                <w:szCs w:val="24"/>
              </w:rPr>
              <w:t>9 942</w:t>
            </w:r>
          </w:p>
        </w:tc>
        <w:tc>
          <w:tcPr>
            <w:tcW w:w="2121" w:type="dxa"/>
            <w:shd w:val="clear" w:color="auto" w:fill="auto"/>
          </w:tcPr>
          <w:p w14:paraId="6E1BF987" w14:textId="77777777" w:rsidR="00B31B68" w:rsidRPr="00CA4DD7" w:rsidRDefault="00B31B68" w:rsidP="00CA4DD7">
            <w:pPr>
              <w:jc w:val="both"/>
              <w:rPr>
                <w:bCs/>
                <w:sz w:val="24"/>
                <w:szCs w:val="24"/>
              </w:rPr>
            </w:pPr>
            <w:r w:rsidRPr="00CA4DD7">
              <w:rPr>
                <w:bCs/>
                <w:sz w:val="24"/>
                <w:szCs w:val="24"/>
              </w:rPr>
              <w:t xml:space="preserve">4 971 </w:t>
            </w:r>
          </w:p>
        </w:tc>
        <w:tc>
          <w:tcPr>
            <w:tcW w:w="2122" w:type="dxa"/>
            <w:shd w:val="clear" w:color="auto" w:fill="auto"/>
          </w:tcPr>
          <w:p w14:paraId="424097E5" w14:textId="77777777" w:rsidR="00B31B68" w:rsidRPr="00CA4DD7" w:rsidRDefault="00B31B68" w:rsidP="00CA4DD7">
            <w:pPr>
              <w:jc w:val="both"/>
              <w:rPr>
                <w:bCs/>
                <w:sz w:val="24"/>
                <w:szCs w:val="24"/>
              </w:rPr>
            </w:pPr>
            <w:r w:rsidRPr="00CA4DD7">
              <w:rPr>
                <w:bCs/>
                <w:sz w:val="24"/>
                <w:szCs w:val="24"/>
              </w:rPr>
              <w:t xml:space="preserve">4 h </w:t>
            </w:r>
          </w:p>
        </w:tc>
      </w:tr>
      <w:tr w:rsidR="00B31B68" w:rsidRPr="00CA4DD7" w14:paraId="21650BE0" w14:textId="77777777" w:rsidTr="00CA4DD7">
        <w:tc>
          <w:tcPr>
            <w:tcW w:w="2121" w:type="dxa"/>
            <w:shd w:val="clear" w:color="auto" w:fill="auto"/>
          </w:tcPr>
          <w:p w14:paraId="575FC29D" w14:textId="77777777" w:rsidR="00B31B68" w:rsidRPr="00CA4DD7" w:rsidRDefault="00B31B68" w:rsidP="00CA4DD7">
            <w:pPr>
              <w:jc w:val="both"/>
              <w:rPr>
                <w:bCs/>
                <w:sz w:val="24"/>
                <w:szCs w:val="24"/>
              </w:rPr>
            </w:pPr>
            <w:r w:rsidRPr="00CA4DD7">
              <w:rPr>
                <w:bCs/>
                <w:sz w:val="24"/>
                <w:szCs w:val="24"/>
              </w:rPr>
              <w:t>Total</w:t>
            </w:r>
          </w:p>
        </w:tc>
        <w:tc>
          <w:tcPr>
            <w:tcW w:w="2121" w:type="dxa"/>
            <w:shd w:val="clear" w:color="auto" w:fill="auto"/>
          </w:tcPr>
          <w:p w14:paraId="0FB9E6B7" w14:textId="77777777" w:rsidR="00B31B68" w:rsidRPr="00CA4DD7" w:rsidRDefault="00B31B68" w:rsidP="00CA4DD7">
            <w:pPr>
              <w:jc w:val="both"/>
              <w:rPr>
                <w:bCs/>
                <w:sz w:val="24"/>
                <w:szCs w:val="24"/>
              </w:rPr>
            </w:pPr>
            <w:r w:rsidRPr="00CA4DD7">
              <w:rPr>
                <w:bCs/>
                <w:sz w:val="24"/>
                <w:szCs w:val="24"/>
              </w:rPr>
              <w:t>63 375</w:t>
            </w:r>
          </w:p>
        </w:tc>
        <w:tc>
          <w:tcPr>
            <w:tcW w:w="2121" w:type="dxa"/>
            <w:shd w:val="clear" w:color="auto" w:fill="auto"/>
          </w:tcPr>
          <w:p w14:paraId="69D4C09C" w14:textId="77777777" w:rsidR="00B31B68" w:rsidRPr="00CA4DD7" w:rsidRDefault="00B31B68" w:rsidP="00CA4DD7">
            <w:pPr>
              <w:jc w:val="both"/>
              <w:rPr>
                <w:bCs/>
                <w:sz w:val="24"/>
                <w:szCs w:val="24"/>
              </w:rPr>
            </w:pPr>
            <w:r w:rsidRPr="00CA4DD7">
              <w:rPr>
                <w:bCs/>
                <w:sz w:val="24"/>
                <w:szCs w:val="24"/>
              </w:rPr>
              <w:t>72 000</w:t>
            </w:r>
          </w:p>
        </w:tc>
        <w:tc>
          <w:tcPr>
            <w:tcW w:w="2121" w:type="dxa"/>
            <w:shd w:val="clear" w:color="auto" w:fill="auto"/>
          </w:tcPr>
          <w:p w14:paraId="21EE217A" w14:textId="77777777" w:rsidR="00B31B68" w:rsidRPr="00CA4DD7" w:rsidRDefault="00B31B68" w:rsidP="00CA4DD7">
            <w:pPr>
              <w:jc w:val="both"/>
              <w:rPr>
                <w:bCs/>
                <w:sz w:val="24"/>
                <w:szCs w:val="24"/>
              </w:rPr>
            </w:pPr>
            <w:r w:rsidRPr="00CA4DD7">
              <w:rPr>
                <w:bCs/>
                <w:sz w:val="24"/>
                <w:szCs w:val="24"/>
              </w:rPr>
              <w:t>36 000</w:t>
            </w:r>
          </w:p>
        </w:tc>
        <w:tc>
          <w:tcPr>
            <w:tcW w:w="2122" w:type="dxa"/>
            <w:shd w:val="clear" w:color="auto" w:fill="auto"/>
          </w:tcPr>
          <w:p w14:paraId="47870203" w14:textId="77777777" w:rsidR="00B31B68" w:rsidRPr="00CA4DD7" w:rsidRDefault="00B31B68" w:rsidP="00CA4DD7">
            <w:pPr>
              <w:jc w:val="both"/>
              <w:rPr>
                <w:bCs/>
                <w:sz w:val="24"/>
                <w:szCs w:val="24"/>
              </w:rPr>
            </w:pPr>
            <w:r w:rsidRPr="00CA4DD7">
              <w:rPr>
                <w:bCs/>
                <w:sz w:val="24"/>
                <w:szCs w:val="24"/>
              </w:rPr>
              <w:t>35 h</w:t>
            </w:r>
          </w:p>
        </w:tc>
      </w:tr>
    </w:tbl>
    <w:p w14:paraId="3C856199" w14:textId="77777777" w:rsidR="00B31B68" w:rsidRDefault="00B31B68" w:rsidP="00175E57">
      <w:pPr>
        <w:jc w:val="both"/>
        <w:rPr>
          <w:bCs/>
          <w:sz w:val="24"/>
          <w:szCs w:val="24"/>
        </w:rPr>
      </w:pPr>
    </w:p>
    <w:p w14:paraId="63FE0086" w14:textId="6C8900A8" w:rsidR="00B31B68" w:rsidRDefault="00B31B68" w:rsidP="00175E57">
      <w:pPr>
        <w:jc w:val="both"/>
        <w:rPr>
          <w:b/>
          <w:sz w:val="24"/>
          <w:szCs w:val="24"/>
        </w:rPr>
      </w:pPr>
      <w:r w:rsidRPr="00B31B68">
        <w:rPr>
          <w:b/>
          <w:sz w:val="24"/>
          <w:szCs w:val="24"/>
        </w:rPr>
        <w:t xml:space="preserve">Il est proposé au Conseil Municipal d’autoriser la signature de la convention de prestation de service avec le CDG59 et la CAMVS et de permettre le recrutement d’un DPO par la CAMVS et sa mise à disposition des quatre communes aux conditions financières exposées dans la </w:t>
      </w:r>
      <w:r w:rsidRPr="00B36F0B">
        <w:rPr>
          <w:b/>
          <w:color w:val="0070C0"/>
          <w:sz w:val="24"/>
          <w:szCs w:val="24"/>
          <w:u w:val="single"/>
        </w:rPr>
        <w:t>délibération annexée</w:t>
      </w:r>
      <w:r w:rsidR="003458E6">
        <w:rPr>
          <w:b/>
          <w:color w:val="0070C0"/>
          <w:sz w:val="24"/>
          <w:szCs w:val="24"/>
          <w:u w:val="single"/>
        </w:rPr>
        <w:t xml:space="preserve"> (2)</w:t>
      </w:r>
      <w:r w:rsidRPr="00B36F0B">
        <w:rPr>
          <w:b/>
          <w:color w:val="0070C0"/>
          <w:sz w:val="24"/>
          <w:szCs w:val="24"/>
          <w:u w:val="single"/>
        </w:rPr>
        <w:t>.</w:t>
      </w:r>
      <w:r w:rsidRPr="00B31B68">
        <w:rPr>
          <w:b/>
          <w:sz w:val="24"/>
          <w:szCs w:val="24"/>
        </w:rPr>
        <w:t xml:space="preserve"> </w:t>
      </w:r>
    </w:p>
    <w:p w14:paraId="2266FBA2" w14:textId="77777777" w:rsidR="00603629" w:rsidRDefault="00603629" w:rsidP="00175E57">
      <w:pPr>
        <w:jc w:val="both"/>
        <w:rPr>
          <w:b/>
          <w:sz w:val="24"/>
          <w:szCs w:val="24"/>
        </w:rPr>
      </w:pPr>
    </w:p>
    <w:p w14:paraId="63D03F5B" w14:textId="7D759C83" w:rsidR="00603629" w:rsidRPr="00603629" w:rsidRDefault="003458E6" w:rsidP="00603629">
      <w:pPr>
        <w:widowControl w:val="0"/>
        <w:rPr>
          <w:b/>
          <w:bCs/>
          <w:sz w:val="24"/>
          <w:u w:val="single"/>
        </w:rPr>
      </w:pPr>
      <w:r>
        <w:rPr>
          <w:b/>
          <w:bCs/>
          <w:sz w:val="24"/>
          <w:u w:val="single"/>
        </w:rPr>
        <w:t>2</w:t>
      </w:r>
      <w:r w:rsidR="00603629" w:rsidRPr="00E8379D">
        <w:rPr>
          <w:b/>
          <w:bCs/>
          <w:sz w:val="24"/>
          <w:u w:val="single"/>
        </w:rPr>
        <w:t>) RETROCESSION A LA COMMUNE D’UNE CONCESSION (N° 587)</w:t>
      </w:r>
      <w:r w:rsidR="00603629" w:rsidRPr="00603629">
        <w:rPr>
          <w:b/>
          <w:bCs/>
          <w:sz w:val="24"/>
          <w:u w:val="single"/>
        </w:rPr>
        <w:t xml:space="preserve"> </w:t>
      </w:r>
    </w:p>
    <w:p w14:paraId="471B672A" w14:textId="77777777" w:rsidR="00603629" w:rsidRDefault="00603629" w:rsidP="00603629">
      <w:pPr>
        <w:pStyle w:val="NormalWeb"/>
        <w:shd w:val="clear" w:color="auto" w:fill="FFFFFF"/>
        <w:spacing w:before="0" w:beforeAutospacing="0" w:after="150"/>
        <w:jc w:val="both"/>
      </w:pPr>
      <w:r>
        <w:t xml:space="preserve">Monsieur le Maire informe l’assemblée délibérante qu’un couple, titulaire de la concession n° 587, située au cimetière paysager d’Aymeries, a manifesté son souhait de rétrocéder cette concession à la commune, à titre onéreux. Cette concession a été acquise le 15 avril 2013 pour une durée de 50 ans pour la somme de 200,00€ TTC. La concession est libre de toute occupation. Il convient donc de se prononcer sur le remboursement de la somme de </w:t>
      </w:r>
      <w:r w:rsidR="00222C94" w:rsidRPr="00E8379D">
        <w:t>104</w:t>
      </w:r>
      <w:r w:rsidRPr="00E8379D">
        <w:t xml:space="preserve"> €</w:t>
      </w:r>
      <w:r>
        <w:t xml:space="preserve"> représentant des deux tiers du prix de la concession de columbarium, diminué du temps d’utilisation, c’est-à-dire, jusqu’au 15 avril 2024. Le troisième tiers restant acquis au Centre Communal d’Action Sociale de la commune.</w:t>
      </w:r>
    </w:p>
    <w:p w14:paraId="01519FB0" w14:textId="77777777" w:rsidR="00603629" w:rsidRPr="00603629" w:rsidRDefault="00603629" w:rsidP="00603629">
      <w:pPr>
        <w:pStyle w:val="NormalWeb"/>
        <w:shd w:val="clear" w:color="auto" w:fill="FFFFFF"/>
        <w:spacing w:before="0" w:beforeAutospacing="0" w:after="150"/>
        <w:jc w:val="both"/>
        <w:rPr>
          <w:b/>
          <w:bCs/>
        </w:rPr>
      </w:pPr>
      <w:r w:rsidRPr="00603629">
        <w:rPr>
          <w:b/>
          <w:bCs/>
        </w:rPr>
        <w:t>Afin de donner satisfaction à la concessionnaire, Monsieur le Maire demande à l’assemblée de bien vouloir approuver le remboursement de la somme susmentionnée.</w:t>
      </w:r>
    </w:p>
    <w:p w14:paraId="3367C5DB" w14:textId="77777777" w:rsidR="00603629" w:rsidRPr="00603629" w:rsidRDefault="00603629" w:rsidP="00603629">
      <w:pPr>
        <w:widowControl w:val="0"/>
        <w:jc w:val="both"/>
        <w:rPr>
          <w:b/>
          <w:sz w:val="24"/>
          <w:szCs w:val="24"/>
        </w:rPr>
      </w:pPr>
      <w:r w:rsidRPr="00603629">
        <w:rPr>
          <w:b/>
          <w:sz w:val="24"/>
          <w:szCs w:val="24"/>
        </w:rPr>
        <w:t xml:space="preserve">Le Conseil Municipal est donc invité à : </w:t>
      </w:r>
    </w:p>
    <w:p w14:paraId="2F1E2EC3" w14:textId="77777777" w:rsidR="00603629" w:rsidRDefault="00603629" w:rsidP="00E8379D">
      <w:pPr>
        <w:widowControl w:val="0"/>
        <w:numPr>
          <w:ilvl w:val="0"/>
          <w:numId w:val="1"/>
        </w:numPr>
        <w:jc w:val="both"/>
        <w:rPr>
          <w:sz w:val="24"/>
          <w:szCs w:val="24"/>
        </w:rPr>
      </w:pPr>
      <w:r>
        <w:rPr>
          <w:b/>
          <w:bCs/>
          <w:sz w:val="24"/>
          <w:szCs w:val="24"/>
        </w:rPr>
        <w:t xml:space="preserve">Approuver </w:t>
      </w:r>
      <w:r>
        <w:rPr>
          <w:sz w:val="24"/>
          <w:szCs w:val="24"/>
        </w:rPr>
        <w:t xml:space="preserve">le remboursement de la somme de </w:t>
      </w:r>
      <w:r>
        <w:rPr>
          <w:b/>
          <w:bCs/>
          <w:sz w:val="24"/>
          <w:szCs w:val="24"/>
        </w:rPr>
        <w:t>104</w:t>
      </w:r>
      <w:r w:rsidRPr="0040717F">
        <w:rPr>
          <w:b/>
          <w:bCs/>
          <w:sz w:val="24"/>
          <w:szCs w:val="24"/>
        </w:rPr>
        <w:t xml:space="preserve"> €</w:t>
      </w:r>
      <w:r>
        <w:rPr>
          <w:sz w:val="24"/>
          <w:szCs w:val="24"/>
        </w:rPr>
        <w:t xml:space="preserve">, </w:t>
      </w:r>
    </w:p>
    <w:p w14:paraId="33F4C9C4" w14:textId="77777777" w:rsidR="00603629" w:rsidRDefault="00603629" w:rsidP="00E8379D">
      <w:pPr>
        <w:numPr>
          <w:ilvl w:val="0"/>
          <w:numId w:val="1"/>
        </w:numPr>
        <w:jc w:val="both"/>
        <w:rPr>
          <w:b/>
          <w:color w:val="FF0000"/>
          <w:sz w:val="24"/>
          <w:szCs w:val="24"/>
          <w:u w:val="single"/>
        </w:rPr>
      </w:pPr>
      <w:r w:rsidRPr="00BC7468">
        <w:rPr>
          <w:b/>
          <w:bCs/>
          <w:sz w:val="24"/>
          <w:szCs w:val="24"/>
        </w:rPr>
        <w:t>Autorise</w:t>
      </w:r>
      <w:r>
        <w:rPr>
          <w:b/>
          <w:bCs/>
          <w:sz w:val="24"/>
          <w:szCs w:val="24"/>
        </w:rPr>
        <w:t>r</w:t>
      </w:r>
      <w:r>
        <w:rPr>
          <w:sz w:val="24"/>
          <w:szCs w:val="24"/>
        </w:rPr>
        <w:t xml:space="preserve"> le Maire à signer tout document nécessaire à l’exécution de cette décision. </w:t>
      </w:r>
    </w:p>
    <w:p w14:paraId="50ED3B02" w14:textId="77777777" w:rsidR="00603629" w:rsidRPr="00603629" w:rsidRDefault="00603629" w:rsidP="006F315D">
      <w:pPr>
        <w:ind w:left="360"/>
        <w:jc w:val="both"/>
        <w:rPr>
          <w:b/>
          <w:color w:val="FF0000"/>
          <w:sz w:val="24"/>
          <w:szCs w:val="24"/>
          <w:u w:val="single"/>
        </w:rPr>
      </w:pPr>
    </w:p>
    <w:p w14:paraId="37FD92E8" w14:textId="77777777" w:rsidR="000869D1" w:rsidRPr="00C47166" w:rsidRDefault="0034497B" w:rsidP="00C47166">
      <w:pPr>
        <w:pBdr>
          <w:top w:val="single" w:sz="4" w:space="1" w:color="auto"/>
          <w:left w:val="single" w:sz="4" w:space="4" w:color="auto"/>
          <w:bottom w:val="single" w:sz="4" w:space="1" w:color="auto"/>
          <w:right w:val="single" w:sz="4" w:space="4" w:color="auto"/>
        </w:pBdr>
        <w:jc w:val="center"/>
        <w:rPr>
          <w:b/>
          <w:sz w:val="40"/>
          <w:szCs w:val="40"/>
        </w:rPr>
      </w:pPr>
      <w:bookmarkStart w:id="4" w:name="_Hlk169861937"/>
      <w:r>
        <w:rPr>
          <w:b/>
          <w:sz w:val="40"/>
          <w:szCs w:val="40"/>
        </w:rPr>
        <w:t>FINANCES</w:t>
      </w:r>
      <w:bookmarkEnd w:id="4"/>
    </w:p>
    <w:p w14:paraId="287AAFF8" w14:textId="77777777" w:rsidR="003458E6" w:rsidRDefault="003458E6" w:rsidP="000869D1">
      <w:pPr>
        <w:jc w:val="center"/>
        <w:rPr>
          <w:b/>
          <w:bCs/>
          <w:sz w:val="24"/>
          <w:szCs w:val="24"/>
          <w:u w:val="single"/>
        </w:rPr>
      </w:pPr>
    </w:p>
    <w:p w14:paraId="15F9A1E7" w14:textId="0DB9B5A8" w:rsidR="00536416" w:rsidRDefault="003458E6" w:rsidP="000869D1">
      <w:pPr>
        <w:jc w:val="center"/>
        <w:rPr>
          <w:b/>
          <w:bCs/>
          <w:sz w:val="24"/>
          <w:szCs w:val="24"/>
          <w:u w:val="single"/>
        </w:rPr>
      </w:pPr>
      <w:r>
        <w:rPr>
          <w:b/>
          <w:bCs/>
          <w:sz w:val="24"/>
          <w:szCs w:val="24"/>
          <w:u w:val="single"/>
        </w:rPr>
        <w:t>3</w:t>
      </w:r>
      <w:r w:rsidR="00E11139">
        <w:rPr>
          <w:b/>
          <w:bCs/>
          <w:sz w:val="24"/>
          <w:szCs w:val="24"/>
          <w:u w:val="single"/>
        </w:rPr>
        <w:t xml:space="preserve">) VOTE DES SUBVENTIONS 2025 AUX ASSOCIATIONS SUIVANTES </w:t>
      </w:r>
    </w:p>
    <w:p w14:paraId="24C4E9AB" w14:textId="77777777" w:rsidR="000869D1" w:rsidRPr="0034497B" w:rsidRDefault="000869D1" w:rsidP="0034497B">
      <w:pPr>
        <w:jc w:val="both"/>
        <w:rPr>
          <w:b/>
          <w:bCs/>
          <w:sz w:val="24"/>
          <w:szCs w:val="24"/>
          <w:u w:val="single"/>
        </w:rPr>
      </w:pPr>
    </w:p>
    <w:p w14:paraId="31451B4A" w14:textId="77777777" w:rsidR="00A63A05" w:rsidRPr="00C47166" w:rsidRDefault="0034497B" w:rsidP="00E8379D">
      <w:pPr>
        <w:numPr>
          <w:ilvl w:val="0"/>
          <w:numId w:val="1"/>
        </w:numPr>
        <w:jc w:val="both"/>
        <w:rPr>
          <w:b/>
          <w:bCs/>
          <w:sz w:val="24"/>
          <w:szCs w:val="24"/>
          <w:u w:val="single"/>
        </w:rPr>
      </w:pPr>
      <w:r w:rsidRPr="00536416">
        <w:rPr>
          <w:b/>
          <w:bCs/>
          <w:sz w:val="24"/>
          <w:szCs w:val="24"/>
          <w:u w:val="single"/>
        </w:rPr>
        <w:t xml:space="preserve">SUBVENTION 2025 A L’AMICALE D’AULNOYE-AYMERIES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3"/>
        <w:gridCol w:w="2514"/>
        <w:gridCol w:w="2518"/>
        <w:gridCol w:w="2531"/>
      </w:tblGrid>
      <w:tr w:rsidR="00A63A05" w:rsidRPr="007245AD" w14:paraId="62B77854" w14:textId="77777777" w:rsidTr="007245AD">
        <w:tc>
          <w:tcPr>
            <w:tcW w:w="2651" w:type="dxa"/>
            <w:shd w:val="clear" w:color="auto" w:fill="auto"/>
          </w:tcPr>
          <w:p w14:paraId="4334BB60" w14:textId="77777777" w:rsidR="00A63A05" w:rsidRPr="007245AD" w:rsidRDefault="00A63A05" w:rsidP="007245AD">
            <w:pPr>
              <w:jc w:val="both"/>
              <w:rPr>
                <w:b/>
                <w:bCs/>
                <w:sz w:val="24"/>
                <w:szCs w:val="24"/>
                <w:u w:val="single"/>
              </w:rPr>
            </w:pPr>
          </w:p>
        </w:tc>
        <w:tc>
          <w:tcPr>
            <w:tcW w:w="2651" w:type="dxa"/>
            <w:shd w:val="clear" w:color="auto" w:fill="auto"/>
          </w:tcPr>
          <w:p w14:paraId="59053561" w14:textId="77777777" w:rsidR="00A63A05" w:rsidRPr="007245AD" w:rsidRDefault="00A63A05" w:rsidP="007245AD">
            <w:pPr>
              <w:jc w:val="both"/>
              <w:rPr>
                <w:b/>
                <w:bCs/>
                <w:sz w:val="24"/>
                <w:szCs w:val="24"/>
                <w:u w:val="single"/>
              </w:rPr>
            </w:pPr>
            <w:r w:rsidRPr="007245AD">
              <w:rPr>
                <w:b/>
                <w:bCs/>
                <w:sz w:val="24"/>
                <w:szCs w:val="24"/>
                <w:u w:val="single"/>
              </w:rPr>
              <w:t>Montant alloué en 2024</w:t>
            </w:r>
          </w:p>
        </w:tc>
        <w:tc>
          <w:tcPr>
            <w:tcW w:w="2652" w:type="dxa"/>
            <w:shd w:val="clear" w:color="auto" w:fill="auto"/>
          </w:tcPr>
          <w:p w14:paraId="37DDAC78" w14:textId="77777777" w:rsidR="00A63A05" w:rsidRPr="007245AD" w:rsidRDefault="00A63A05" w:rsidP="007245AD">
            <w:pPr>
              <w:jc w:val="both"/>
              <w:rPr>
                <w:b/>
                <w:bCs/>
                <w:sz w:val="24"/>
                <w:szCs w:val="24"/>
                <w:u w:val="single"/>
              </w:rPr>
            </w:pPr>
            <w:r w:rsidRPr="007245AD">
              <w:rPr>
                <w:b/>
                <w:bCs/>
                <w:sz w:val="24"/>
                <w:szCs w:val="24"/>
                <w:u w:val="single"/>
              </w:rPr>
              <w:t>Montant demandé 2025</w:t>
            </w:r>
          </w:p>
        </w:tc>
        <w:tc>
          <w:tcPr>
            <w:tcW w:w="2652" w:type="dxa"/>
            <w:shd w:val="clear" w:color="auto" w:fill="auto"/>
          </w:tcPr>
          <w:p w14:paraId="4E2E5674" w14:textId="77777777" w:rsidR="00A63A05" w:rsidRPr="007245AD" w:rsidRDefault="00A63A05" w:rsidP="007245AD">
            <w:pPr>
              <w:jc w:val="both"/>
              <w:rPr>
                <w:b/>
                <w:bCs/>
                <w:sz w:val="24"/>
                <w:szCs w:val="24"/>
                <w:u w:val="single"/>
              </w:rPr>
            </w:pPr>
            <w:r w:rsidRPr="007245AD">
              <w:rPr>
                <w:b/>
                <w:bCs/>
                <w:sz w:val="24"/>
                <w:szCs w:val="24"/>
                <w:u w:val="single"/>
              </w:rPr>
              <w:t>Montant proposé au vote</w:t>
            </w:r>
          </w:p>
        </w:tc>
      </w:tr>
      <w:tr w:rsidR="00A63A05" w:rsidRPr="007245AD" w14:paraId="699C766F" w14:textId="77777777" w:rsidTr="007245AD">
        <w:tc>
          <w:tcPr>
            <w:tcW w:w="2651" w:type="dxa"/>
            <w:shd w:val="clear" w:color="auto" w:fill="auto"/>
          </w:tcPr>
          <w:p w14:paraId="339026B4" w14:textId="77777777" w:rsidR="00A63A05" w:rsidRPr="006F315D" w:rsidRDefault="00A63A05" w:rsidP="007245AD">
            <w:pPr>
              <w:jc w:val="both"/>
              <w:rPr>
                <w:sz w:val="24"/>
                <w:szCs w:val="24"/>
              </w:rPr>
            </w:pPr>
            <w:r w:rsidRPr="006F315D">
              <w:rPr>
                <w:sz w:val="24"/>
                <w:szCs w:val="24"/>
              </w:rPr>
              <w:t>Amicale d’Aulnoye-Aymeries</w:t>
            </w:r>
          </w:p>
        </w:tc>
        <w:tc>
          <w:tcPr>
            <w:tcW w:w="2651" w:type="dxa"/>
            <w:shd w:val="clear" w:color="auto" w:fill="auto"/>
          </w:tcPr>
          <w:p w14:paraId="3C29885B" w14:textId="77777777" w:rsidR="00A63A05" w:rsidRPr="006F315D" w:rsidRDefault="00A63A05" w:rsidP="007245AD">
            <w:pPr>
              <w:jc w:val="both"/>
              <w:rPr>
                <w:sz w:val="24"/>
                <w:szCs w:val="24"/>
              </w:rPr>
            </w:pPr>
            <w:r w:rsidRPr="006F315D">
              <w:rPr>
                <w:sz w:val="24"/>
                <w:szCs w:val="24"/>
              </w:rPr>
              <w:t>41 350 €</w:t>
            </w:r>
          </w:p>
        </w:tc>
        <w:tc>
          <w:tcPr>
            <w:tcW w:w="2652" w:type="dxa"/>
            <w:shd w:val="clear" w:color="auto" w:fill="auto"/>
          </w:tcPr>
          <w:p w14:paraId="2060D10B" w14:textId="77777777" w:rsidR="00A63A05" w:rsidRPr="006F315D" w:rsidRDefault="00A63A05" w:rsidP="007245AD">
            <w:pPr>
              <w:jc w:val="both"/>
              <w:rPr>
                <w:sz w:val="24"/>
                <w:szCs w:val="24"/>
              </w:rPr>
            </w:pPr>
            <w:r w:rsidRPr="006F315D">
              <w:rPr>
                <w:sz w:val="24"/>
                <w:szCs w:val="24"/>
              </w:rPr>
              <w:t>34 760 €</w:t>
            </w:r>
          </w:p>
        </w:tc>
        <w:tc>
          <w:tcPr>
            <w:tcW w:w="2652" w:type="dxa"/>
            <w:shd w:val="clear" w:color="auto" w:fill="auto"/>
          </w:tcPr>
          <w:p w14:paraId="3D405F80" w14:textId="77777777" w:rsidR="00A63A05" w:rsidRPr="006F315D" w:rsidRDefault="00A63A05" w:rsidP="00E8379D">
            <w:pPr>
              <w:numPr>
                <w:ilvl w:val="0"/>
                <w:numId w:val="7"/>
              </w:numPr>
              <w:jc w:val="both"/>
              <w:rPr>
                <w:sz w:val="24"/>
                <w:szCs w:val="24"/>
              </w:rPr>
            </w:pPr>
            <w:r w:rsidRPr="006F315D">
              <w:rPr>
                <w:sz w:val="24"/>
                <w:szCs w:val="24"/>
              </w:rPr>
              <w:t>760 €</w:t>
            </w:r>
          </w:p>
        </w:tc>
      </w:tr>
    </w:tbl>
    <w:p w14:paraId="32785E5C" w14:textId="77777777" w:rsidR="0034497B" w:rsidRPr="0034497B" w:rsidRDefault="0034497B" w:rsidP="0034497B">
      <w:pPr>
        <w:jc w:val="both"/>
        <w:rPr>
          <w:sz w:val="24"/>
          <w:szCs w:val="24"/>
        </w:rPr>
      </w:pPr>
    </w:p>
    <w:p w14:paraId="4EC8C7B0" w14:textId="77777777" w:rsidR="00A63A05" w:rsidRPr="00C47166" w:rsidRDefault="0034497B" w:rsidP="00E8379D">
      <w:pPr>
        <w:numPr>
          <w:ilvl w:val="0"/>
          <w:numId w:val="1"/>
        </w:numPr>
        <w:jc w:val="both"/>
        <w:rPr>
          <w:b/>
          <w:bCs/>
          <w:sz w:val="24"/>
          <w:szCs w:val="24"/>
          <w:u w:val="single"/>
        </w:rPr>
      </w:pPr>
      <w:r w:rsidRPr="0034497B">
        <w:rPr>
          <w:b/>
          <w:bCs/>
          <w:sz w:val="24"/>
          <w:szCs w:val="24"/>
          <w:u w:val="single"/>
        </w:rPr>
        <w:t xml:space="preserve">SUBVENTION 2025 A L’ASSOCIATION CONTACT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2522"/>
        <w:gridCol w:w="2526"/>
        <w:gridCol w:w="2538"/>
      </w:tblGrid>
      <w:tr w:rsidR="00A63A05" w:rsidRPr="007245AD" w14:paraId="1F31FF26" w14:textId="77777777" w:rsidTr="007245AD">
        <w:tc>
          <w:tcPr>
            <w:tcW w:w="2651" w:type="dxa"/>
            <w:shd w:val="clear" w:color="auto" w:fill="auto"/>
          </w:tcPr>
          <w:p w14:paraId="07A183BB" w14:textId="77777777" w:rsidR="00A63A05" w:rsidRPr="007245AD" w:rsidRDefault="00A63A05" w:rsidP="007245AD">
            <w:pPr>
              <w:jc w:val="both"/>
              <w:rPr>
                <w:b/>
                <w:bCs/>
                <w:sz w:val="24"/>
                <w:szCs w:val="24"/>
                <w:u w:val="single"/>
              </w:rPr>
            </w:pPr>
          </w:p>
        </w:tc>
        <w:tc>
          <w:tcPr>
            <w:tcW w:w="2651" w:type="dxa"/>
            <w:shd w:val="clear" w:color="auto" w:fill="auto"/>
          </w:tcPr>
          <w:p w14:paraId="5A4759C6" w14:textId="77777777" w:rsidR="00A63A05" w:rsidRPr="007245AD" w:rsidRDefault="00A63A05" w:rsidP="007245AD">
            <w:pPr>
              <w:jc w:val="both"/>
              <w:rPr>
                <w:b/>
                <w:bCs/>
                <w:sz w:val="24"/>
                <w:szCs w:val="24"/>
                <w:u w:val="single"/>
              </w:rPr>
            </w:pPr>
            <w:r w:rsidRPr="007245AD">
              <w:rPr>
                <w:b/>
                <w:bCs/>
                <w:sz w:val="24"/>
                <w:szCs w:val="24"/>
                <w:u w:val="single"/>
              </w:rPr>
              <w:t>Montant alloué en 2024</w:t>
            </w:r>
          </w:p>
        </w:tc>
        <w:tc>
          <w:tcPr>
            <w:tcW w:w="2652" w:type="dxa"/>
            <w:shd w:val="clear" w:color="auto" w:fill="auto"/>
          </w:tcPr>
          <w:p w14:paraId="7E4BEDA6" w14:textId="77777777" w:rsidR="00A63A05" w:rsidRPr="007245AD" w:rsidRDefault="00A63A05" w:rsidP="007245AD">
            <w:pPr>
              <w:jc w:val="both"/>
              <w:rPr>
                <w:b/>
                <w:bCs/>
                <w:sz w:val="24"/>
                <w:szCs w:val="24"/>
                <w:u w:val="single"/>
              </w:rPr>
            </w:pPr>
            <w:r w:rsidRPr="007245AD">
              <w:rPr>
                <w:b/>
                <w:bCs/>
                <w:sz w:val="24"/>
                <w:szCs w:val="24"/>
                <w:u w:val="single"/>
              </w:rPr>
              <w:t>Montant demandé 2025</w:t>
            </w:r>
          </w:p>
        </w:tc>
        <w:tc>
          <w:tcPr>
            <w:tcW w:w="2652" w:type="dxa"/>
            <w:shd w:val="clear" w:color="auto" w:fill="auto"/>
          </w:tcPr>
          <w:p w14:paraId="41E8E8A6" w14:textId="77777777" w:rsidR="00A63A05" w:rsidRPr="007245AD" w:rsidRDefault="00A63A05" w:rsidP="007245AD">
            <w:pPr>
              <w:jc w:val="both"/>
              <w:rPr>
                <w:b/>
                <w:bCs/>
                <w:sz w:val="24"/>
                <w:szCs w:val="24"/>
                <w:u w:val="single"/>
              </w:rPr>
            </w:pPr>
            <w:r w:rsidRPr="007245AD">
              <w:rPr>
                <w:b/>
                <w:bCs/>
                <w:sz w:val="24"/>
                <w:szCs w:val="24"/>
                <w:u w:val="single"/>
              </w:rPr>
              <w:t>Montant proposé au vote</w:t>
            </w:r>
          </w:p>
        </w:tc>
      </w:tr>
      <w:tr w:rsidR="00A63A05" w:rsidRPr="007245AD" w14:paraId="0266A902" w14:textId="77777777" w:rsidTr="007245AD">
        <w:tc>
          <w:tcPr>
            <w:tcW w:w="2651" w:type="dxa"/>
            <w:shd w:val="clear" w:color="auto" w:fill="auto"/>
          </w:tcPr>
          <w:p w14:paraId="5C161C49" w14:textId="77777777" w:rsidR="00A63A05" w:rsidRPr="006F315D" w:rsidRDefault="00A63A05" w:rsidP="007245AD">
            <w:pPr>
              <w:jc w:val="both"/>
              <w:rPr>
                <w:sz w:val="24"/>
                <w:szCs w:val="24"/>
              </w:rPr>
            </w:pPr>
            <w:r w:rsidRPr="006F315D">
              <w:rPr>
                <w:sz w:val="24"/>
                <w:szCs w:val="24"/>
              </w:rPr>
              <w:t>Contact</w:t>
            </w:r>
          </w:p>
        </w:tc>
        <w:tc>
          <w:tcPr>
            <w:tcW w:w="2651" w:type="dxa"/>
            <w:shd w:val="clear" w:color="auto" w:fill="auto"/>
          </w:tcPr>
          <w:p w14:paraId="5748014C" w14:textId="77777777" w:rsidR="00A63A05" w:rsidRPr="006F315D" w:rsidRDefault="00A63A05" w:rsidP="007245AD">
            <w:pPr>
              <w:jc w:val="both"/>
              <w:rPr>
                <w:sz w:val="24"/>
                <w:szCs w:val="24"/>
              </w:rPr>
            </w:pPr>
            <w:r w:rsidRPr="006F315D">
              <w:rPr>
                <w:sz w:val="24"/>
                <w:szCs w:val="24"/>
              </w:rPr>
              <w:t>1 400 €</w:t>
            </w:r>
          </w:p>
        </w:tc>
        <w:tc>
          <w:tcPr>
            <w:tcW w:w="2652" w:type="dxa"/>
            <w:shd w:val="clear" w:color="auto" w:fill="auto"/>
          </w:tcPr>
          <w:p w14:paraId="0066A637" w14:textId="77777777" w:rsidR="00A63A05" w:rsidRPr="006F315D" w:rsidRDefault="00A63A05" w:rsidP="007245AD">
            <w:pPr>
              <w:jc w:val="both"/>
              <w:rPr>
                <w:sz w:val="24"/>
                <w:szCs w:val="24"/>
              </w:rPr>
            </w:pPr>
            <w:r w:rsidRPr="006F315D">
              <w:rPr>
                <w:sz w:val="24"/>
                <w:szCs w:val="24"/>
              </w:rPr>
              <w:t>1 400 €</w:t>
            </w:r>
          </w:p>
        </w:tc>
        <w:tc>
          <w:tcPr>
            <w:tcW w:w="2652" w:type="dxa"/>
            <w:shd w:val="clear" w:color="auto" w:fill="auto"/>
          </w:tcPr>
          <w:p w14:paraId="7D034B24" w14:textId="77777777" w:rsidR="00A63A05" w:rsidRPr="006F315D" w:rsidRDefault="00A63A05" w:rsidP="00E8379D">
            <w:pPr>
              <w:numPr>
                <w:ilvl w:val="0"/>
                <w:numId w:val="8"/>
              </w:numPr>
              <w:jc w:val="both"/>
              <w:rPr>
                <w:sz w:val="24"/>
                <w:szCs w:val="24"/>
              </w:rPr>
            </w:pPr>
            <w:r w:rsidRPr="006F315D">
              <w:rPr>
                <w:sz w:val="24"/>
                <w:szCs w:val="24"/>
              </w:rPr>
              <w:t>400 €</w:t>
            </w:r>
          </w:p>
        </w:tc>
      </w:tr>
    </w:tbl>
    <w:p w14:paraId="1EE8A7B1" w14:textId="77777777" w:rsidR="00A63A05" w:rsidRDefault="00A63A05" w:rsidP="00480F56">
      <w:pPr>
        <w:jc w:val="both"/>
        <w:rPr>
          <w:b/>
          <w:bCs/>
          <w:sz w:val="24"/>
          <w:szCs w:val="24"/>
          <w:u w:val="single"/>
        </w:rPr>
      </w:pPr>
    </w:p>
    <w:p w14:paraId="5E75EFCA" w14:textId="77777777" w:rsidR="0034497B" w:rsidRPr="0034497B" w:rsidRDefault="0034497B" w:rsidP="0034497B">
      <w:pPr>
        <w:jc w:val="both"/>
        <w:rPr>
          <w:b/>
          <w:bCs/>
          <w:sz w:val="24"/>
          <w:szCs w:val="24"/>
          <w:u w:val="single"/>
        </w:rPr>
      </w:pPr>
    </w:p>
    <w:p w14:paraId="6D7D04F4" w14:textId="77777777" w:rsidR="0034497B" w:rsidRDefault="009616D1" w:rsidP="00E8379D">
      <w:pPr>
        <w:numPr>
          <w:ilvl w:val="0"/>
          <w:numId w:val="1"/>
        </w:numPr>
        <w:jc w:val="both"/>
        <w:rPr>
          <w:b/>
          <w:bCs/>
          <w:sz w:val="24"/>
          <w:szCs w:val="24"/>
          <w:u w:val="single"/>
        </w:rPr>
      </w:pPr>
      <w:r w:rsidRPr="009616D1">
        <w:rPr>
          <w:b/>
          <w:bCs/>
          <w:sz w:val="24"/>
          <w:szCs w:val="24"/>
          <w:u w:val="single"/>
        </w:rPr>
        <w:t xml:space="preserve">SUBVENTION 2025 A L’ASSOCIATION CANOË KAYAK AULNESIEN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2519"/>
        <w:gridCol w:w="2536"/>
        <w:gridCol w:w="2546"/>
      </w:tblGrid>
      <w:tr w:rsidR="00A63A05" w:rsidRPr="007245AD" w14:paraId="39CBD047" w14:textId="77777777" w:rsidTr="007245AD">
        <w:tc>
          <w:tcPr>
            <w:tcW w:w="2651" w:type="dxa"/>
            <w:shd w:val="clear" w:color="auto" w:fill="auto"/>
          </w:tcPr>
          <w:p w14:paraId="7033E60B" w14:textId="77777777" w:rsidR="00A63A05" w:rsidRPr="007245AD" w:rsidRDefault="00A63A05" w:rsidP="007245AD">
            <w:pPr>
              <w:jc w:val="both"/>
              <w:rPr>
                <w:b/>
                <w:bCs/>
                <w:sz w:val="24"/>
                <w:szCs w:val="24"/>
                <w:u w:val="single"/>
              </w:rPr>
            </w:pPr>
          </w:p>
        </w:tc>
        <w:tc>
          <w:tcPr>
            <w:tcW w:w="2651" w:type="dxa"/>
            <w:shd w:val="clear" w:color="auto" w:fill="auto"/>
          </w:tcPr>
          <w:p w14:paraId="120D394C" w14:textId="77777777" w:rsidR="00A63A05" w:rsidRPr="007245AD" w:rsidRDefault="00A63A05" w:rsidP="007245AD">
            <w:pPr>
              <w:jc w:val="both"/>
              <w:rPr>
                <w:b/>
                <w:bCs/>
                <w:sz w:val="24"/>
                <w:szCs w:val="24"/>
                <w:u w:val="single"/>
              </w:rPr>
            </w:pPr>
            <w:r w:rsidRPr="007245AD">
              <w:rPr>
                <w:b/>
                <w:bCs/>
                <w:sz w:val="24"/>
                <w:szCs w:val="24"/>
                <w:u w:val="single"/>
              </w:rPr>
              <w:t>Montant alloué en 2024</w:t>
            </w:r>
          </w:p>
        </w:tc>
        <w:tc>
          <w:tcPr>
            <w:tcW w:w="2652" w:type="dxa"/>
            <w:shd w:val="clear" w:color="auto" w:fill="auto"/>
          </w:tcPr>
          <w:p w14:paraId="205BD17B" w14:textId="77777777" w:rsidR="00A63A05" w:rsidRPr="007245AD" w:rsidRDefault="00A63A05" w:rsidP="007245AD">
            <w:pPr>
              <w:jc w:val="both"/>
              <w:rPr>
                <w:b/>
                <w:bCs/>
                <w:sz w:val="24"/>
                <w:szCs w:val="24"/>
                <w:u w:val="single"/>
              </w:rPr>
            </w:pPr>
            <w:r w:rsidRPr="007245AD">
              <w:rPr>
                <w:b/>
                <w:bCs/>
                <w:sz w:val="24"/>
                <w:szCs w:val="24"/>
                <w:u w:val="single"/>
              </w:rPr>
              <w:t>Montant demandé 2025</w:t>
            </w:r>
          </w:p>
        </w:tc>
        <w:tc>
          <w:tcPr>
            <w:tcW w:w="2652" w:type="dxa"/>
            <w:shd w:val="clear" w:color="auto" w:fill="auto"/>
          </w:tcPr>
          <w:p w14:paraId="7D803059" w14:textId="77777777" w:rsidR="00A63A05" w:rsidRPr="007245AD" w:rsidRDefault="00A63A05" w:rsidP="007245AD">
            <w:pPr>
              <w:jc w:val="both"/>
              <w:rPr>
                <w:b/>
                <w:bCs/>
                <w:sz w:val="24"/>
                <w:szCs w:val="24"/>
                <w:u w:val="single"/>
              </w:rPr>
            </w:pPr>
            <w:r w:rsidRPr="007245AD">
              <w:rPr>
                <w:b/>
                <w:bCs/>
                <w:sz w:val="24"/>
                <w:szCs w:val="24"/>
                <w:u w:val="single"/>
              </w:rPr>
              <w:t>Montant proposé au vote</w:t>
            </w:r>
          </w:p>
        </w:tc>
      </w:tr>
      <w:tr w:rsidR="00A63A05" w:rsidRPr="007245AD" w14:paraId="097F0EEB" w14:textId="77777777" w:rsidTr="007245AD">
        <w:tc>
          <w:tcPr>
            <w:tcW w:w="2651" w:type="dxa"/>
            <w:shd w:val="clear" w:color="auto" w:fill="auto"/>
          </w:tcPr>
          <w:p w14:paraId="5B01F6B4" w14:textId="77777777" w:rsidR="00A63A05" w:rsidRPr="006F315D" w:rsidRDefault="00A63A05" w:rsidP="007245AD">
            <w:pPr>
              <w:jc w:val="both"/>
              <w:rPr>
                <w:sz w:val="24"/>
                <w:szCs w:val="24"/>
              </w:rPr>
            </w:pPr>
            <w:r w:rsidRPr="006F315D">
              <w:rPr>
                <w:sz w:val="24"/>
                <w:szCs w:val="24"/>
              </w:rPr>
              <w:t xml:space="preserve">Canoë Kayak </w:t>
            </w:r>
          </w:p>
        </w:tc>
        <w:tc>
          <w:tcPr>
            <w:tcW w:w="2651" w:type="dxa"/>
            <w:shd w:val="clear" w:color="auto" w:fill="auto"/>
          </w:tcPr>
          <w:p w14:paraId="75623918" w14:textId="77777777" w:rsidR="00A63A05" w:rsidRPr="006F315D" w:rsidRDefault="00A63A05" w:rsidP="007245AD">
            <w:pPr>
              <w:jc w:val="both"/>
              <w:rPr>
                <w:sz w:val="24"/>
                <w:szCs w:val="24"/>
              </w:rPr>
            </w:pPr>
            <w:r w:rsidRPr="006F315D">
              <w:rPr>
                <w:sz w:val="24"/>
                <w:szCs w:val="24"/>
              </w:rPr>
              <w:t>1 539 €</w:t>
            </w:r>
          </w:p>
        </w:tc>
        <w:tc>
          <w:tcPr>
            <w:tcW w:w="2652" w:type="dxa"/>
            <w:shd w:val="clear" w:color="auto" w:fill="auto"/>
          </w:tcPr>
          <w:p w14:paraId="54354886" w14:textId="77777777" w:rsidR="00A63A05" w:rsidRPr="006F315D" w:rsidRDefault="00A63A05" w:rsidP="00E8379D">
            <w:pPr>
              <w:numPr>
                <w:ilvl w:val="0"/>
                <w:numId w:val="11"/>
              </w:numPr>
              <w:jc w:val="both"/>
              <w:rPr>
                <w:sz w:val="24"/>
                <w:szCs w:val="24"/>
              </w:rPr>
            </w:pPr>
            <w:r w:rsidRPr="006F315D">
              <w:rPr>
                <w:sz w:val="24"/>
                <w:szCs w:val="24"/>
              </w:rPr>
              <w:t>700 €</w:t>
            </w:r>
          </w:p>
        </w:tc>
        <w:tc>
          <w:tcPr>
            <w:tcW w:w="2652" w:type="dxa"/>
            <w:shd w:val="clear" w:color="auto" w:fill="auto"/>
          </w:tcPr>
          <w:p w14:paraId="1B2C31CC" w14:textId="6DF7E7AC" w:rsidR="00A63A05" w:rsidRPr="006F315D" w:rsidRDefault="00DE4E24" w:rsidP="006F315D">
            <w:pPr>
              <w:ind w:left="720"/>
              <w:jc w:val="both"/>
              <w:rPr>
                <w:sz w:val="24"/>
                <w:szCs w:val="24"/>
              </w:rPr>
            </w:pPr>
            <w:r w:rsidRPr="00E8379D">
              <w:rPr>
                <w:sz w:val="24"/>
                <w:szCs w:val="24"/>
              </w:rPr>
              <w:t>1539</w:t>
            </w:r>
            <w:r w:rsidR="00E8379D">
              <w:rPr>
                <w:sz w:val="24"/>
                <w:szCs w:val="24"/>
              </w:rPr>
              <w:t xml:space="preserve"> </w:t>
            </w:r>
            <w:r w:rsidR="00A63A05" w:rsidRPr="00E8379D">
              <w:rPr>
                <w:sz w:val="24"/>
                <w:szCs w:val="24"/>
              </w:rPr>
              <w:t>€</w:t>
            </w:r>
          </w:p>
        </w:tc>
      </w:tr>
    </w:tbl>
    <w:p w14:paraId="73B736D5" w14:textId="77777777" w:rsidR="003458E6" w:rsidRDefault="003458E6" w:rsidP="009616D1">
      <w:pPr>
        <w:jc w:val="both"/>
        <w:rPr>
          <w:b/>
          <w:bCs/>
          <w:sz w:val="24"/>
          <w:szCs w:val="24"/>
          <w:u w:val="single"/>
        </w:rPr>
      </w:pPr>
    </w:p>
    <w:p w14:paraId="0AF462FD" w14:textId="77777777" w:rsidR="003458E6" w:rsidRPr="0034497B" w:rsidRDefault="003458E6" w:rsidP="009616D1">
      <w:pPr>
        <w:jc w:val="both"/>
        <w:rPr>
          <w:b/>
          <w:bCs/>
          <w:sz w:val="24"/>
          <w:szCs w:val="24"/>
          <w:u w:val="single"/>
        </w:rPr>
      </w:pPr>
    </w:p>
    <w:p w14:paraId="4BC29E01" w14:textId="77777777" w:rsidR="00C47166" w:rsidRPr="00C47166" w:rsidRDefault="009616D1" w:rsidP="00E8379D">
      <w:pPr>
        <w:numPr>
          <w:ilvl w:val="0"/>
          <w:numId w:val="1"/>
        </w:numPr>
        <w:jc w:val="both"/>
        <w:rPr>
          <w:b/>
          <w:bCs/>
          <w:sz w:val="24"/>
          <w:szCs w:val="24"/>
          <w:u w:val="single"/>
        </w:rPr>
      </w:pPr>
      <w:r w:rsidRPr="0034497B">
        <w:rPr>
          <w:b/>
          <w:bCs/>
          <w:sz w:val="24"/>
          <w:szCs w:val="24"/>
          <w:u w:val="single"/>
        </w:rPr>
        <w:t>SUBVENTION 2025 A L’ASSOCIATION DES COMMERÇANTS</w:t>
      </w:r>
      <w:r w:rsidR="00ED6399">
        <w:rPr>
          <w:b/>
          <w:bCs/>
          <w:sz w:val="24"/>
          <w:szCs w:val="24"/>
          <w:u w:val="single"/>
        </w:rPr>
        <w:t xml:space="preserve"> AULNOYE DYNAMIC</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17"/>
        <w:gridCol w:w="2545"/>
        <w:gridCol w:w="2518"/>
      </w:tblGrid>
      <w:tr w:rsidR="00C47166" w:rsidRPr="007245AD" w14:paraId="4B18E47A" w14:textId="77777777" w:rsidTr="00513CE3">
        <w:tc>
          <w:tcPr>
            <w:tcW w:w="2651" w:type="dxa"/>
            <w:shd w:val="clear" w:color="auto" w:fill="auto"/>
          </w:tcPr>
          <w:p w14:paraId="04346E99" w14:textId="77777777" w:rsidR="00C47166" w:rsidRPr="007245AD" w:rsidRDefault="00C47166" w:rsidP="00513CE3">
            <w:pPr>
              <w:jc w:val="both"/>
              <w:rPr>
                <w:b/>
                <w:bCs/>
                <w:sz w:val="24"/>
                <w:szCs w:val="24"/>
                <w:u w:val="single"/>
              </w:rPr>
            </w:pPr>
          </w:p>
        </w:tc>
        <w:tc>
          <w:tcPr>
            <w:tcW w:w="2651" w:type="dxa"/>
            <w:shd w:val="clear" w:color="auto" w:fill="auto"/>
          </w:tcPr>
          <w:p w14:paraId="6A839C13" w14:textId="77777777" w:rsidR="00C47166" w:rsidRPr="007245AD" w:rsidRDefault="00C47166" w:rsidP="00513CE3">
            <w:pPr>
              <w:jc w:val="both"/>
              <w:rPr>
                <w:b/>
                <w:bCs/>
                <w:sz w:val="24"/>
                <w:szCs w:val="24"/>
                <w:u w:val="single"/>
              </w:rPr>
            </w:pPr>
            <w:r w:rsidRPr="007245AD">
              <w:rPr>
                <w:b/>
                <w:bCs/>
                <w:sz w:val="24"/>
                <w:szCs w:val="24"/>
                <w:u w:val="single"/>
              </w:rPr>
              <w:t>Montant alloué en 2024</w:t>
            </w:r>
          </w:p>
        </w:tc>
        <w:tc>
          <w:tcPr>
            <w:tcW w:w="2652" w:type="dxa"/>
            <w:shd w:val="clear" w:color="auto" w:fill="auto"/>
          </w:tcPr>
          <w:p w14:paraId="56078375" w14:textId="77777777" w:rsidR="00C47166" w:rsidRPr="007245AD" w:rsidRDefault="00C47166" w:rsidP="00513CE3">
            <w:pPr>
              <w:jc w:val="both"/>
              <w:rPr>
                <w:b/>
                <w:bCs/>
                <w:sz w:val="24"/>
                <w:szCs w:val="24"/>
                <w:u w:val="single"/>
              </w:rPr>
            </w:pPr>
            <w:r w:rsidRPr="007245AD">
              <w:rPr>
                <w:b/>
                <w:bCs/>
                <w:sz w:val="24"/>
                <w:szCs w:val="24"/>
                <w:u w:val="single"/>
              </w:rPr>
              <w:t>Montant demandé 2025</w:t>
            </w:r>
          </w:p>
        </w:tc>
        <w:tc>
          <w:tcPr>
            <w:tcW w:w="2652" w:type="dxa"/>
            <w:shd w:val="clear" w:color="auto" w:fill="auto"/>
          </w:tcPr>
          <w:p w14:paraId="794AF153" w14:textId="77777777" w:rsidR="00C47166" w:rsidRPr="007245AD" w:rsidRDefault="00C47166" w:rsidP="00513CE3">
            <w:pPr>
              <w:jc w:val="both"/>
              <w:rPr>
                <w:b/>
                <w:bCs/>
                <w:sz w:val="24"/>
                <w:szCs w:val="24"/>
                <w:u w:val="single"/>
              </w:rPr>
            </w:pPr>
            <w:r w:rsidRPr="007245AD">
              <w:rPr>
                <w:b/>
                <w:bCs/>
                <w:sz w:val="24"/>
                <w:szCs w:val="24"/>
                <w:u w:val="single"/>
              </w:rPr>
              <w:t>Montant proposé au vote</w:t>
            </w:r>
          </w:p>
        </w:tc>
      </w:tr>
      <w:tr w:rsidR="00C47166" w:rsidRPr="007245AD" w14:paraId="2E6968AF" w14:textId="77777777" w:rsidTr="00513CE3">
        <w:tc>
          <w:tcPr>
            <w:tcW w:w="2651" w:type="dxa"/>
            <w:shd w:val="clear" w:color="auto" w:fill="auto"/>
          </w:tcPr>
          <w:p w14:paraId="150208BF" w14:textId="77777777" w:rsidR="00C47166" w:rsidRPr="006F315D" w:rsidRDefault="00C47166" w:rsidP="00513CE3">
            <w:pPr>
              <w:jc w:val="both"/>
              <w:rPr>
                <w:sz w:val="24"/>
                <w:szCs w:val="24"/>
              </w:rPr>
            </w:pPr>
            <w:r w:rsidRPr="006F315D">
              <w:rPr>
                <w:sz w:val="24"/>
                <w:szCs w:val="24"/>
              </w:rPr>
              <w:t xml:space="preserve">Aulnoye Dynamic </w:t>
            </w:r>
          </w:p>
        </w:tc>
        <w:tc>
          <w:tcPr>
            <w:tcW w:w="2651" w:type="dxa"/>
            <w:shd w:val="clear" w:color="auto" w:fill="auto"/>
          </w:tcPr>
          <w:p w14:paraId="0A16347F" w14:textId="77777777" w:rsidR="00C47166" w:rsidRPr="006F315D" w:rsidRDefault="00C47166" w:rsidP="00513CE3">
            <w:pPr>
              <w:jc w:val="both"/>
              <w:rPr>
                <w:sz w:val="24"/>
                <w:szCs w:val="24"/>
              </w:rPr>
            </w:pPr>
          </w:p>
        </w:tc>
        <w:tc>
          <w:tcPr>
            <w:tcW w:w="2652" w:type="dxa"/>
            <w:shd w:val="clear" w:color="auto" w:fill="auto"/>
          </w:tcPr>
          <w:p w14:paraId="10E8ACF4" w14:textId="77777777" w:rsidR="00C47166" w:rsidRPr="006F315D" w:rsidRDefault="006F315D" w:rsidP="006F315D">
            <w:pPr>
              <w:ind w:left="720"/>
              <w:jc w:val="both"/>
              <w:rPr>
                <w:sz w:val="24"/>
                <w:szCs w:val="24"/>
              </w:rPr>
            </w:pPr>
            <w:r>
              <w:rPr>
                <w:sz w:val="24"/>
                <w:szCs w:val="24"/>
              </w:rPr>
              <w:t>5</w:t>
            </w:r>
            <w:r w:rsidR="00C47166" w:rsidRPr="006F315D">
              <w:rPr>
                <w:sz w:val="24"/>
                <w:szCs w:val="24"/>
              </w:rPr>
              <w:t>000 €</w:t>
            </w:r>
          </w:p>
        </w:tc>
        <w:tc>
          <w:tcPr>
            <w:tcW w:w="2652" w:type="dxa"/>
            <w:shd w:val="clear" w:color="auto" w:fill="auto"/>
          </w:tcPr>
          <w:p w14:paraId="493FC4B0" w14:textId="77777777" w:rsidR="00C47166" w:rsidRPr="006F315D" w:rsidRDefault="006F315D" w:rsidP="006F315D">
            <w:pPr>
              <w:ind w:left="360"/>
              <w:jc w:val="both"/>
              <w:rPr>
                <w:sz w:val="24"/>
                <w:szCs w:val="24"/>
              </w:rPr>
            </w:pPr>
            <w:r>
              <w:rPr>
                <w:sz w:val="24"/>
                <w:szCs w:val="24"/>
              </w:rPr>
              <w:t>3</w:t>
            </w:r>
            <w:r w:rsidR="00C47166" w:rsidRPr="006F315D">
              <w:rPr>
                <w:sz w:val="24"/>
                <w:szCs w:val="24"/>
              </w:rPr>
              <w:t>500 €</w:t>
            </w:r>
          </w:p>
        </w:tc>
      </w:tr>
    </w:tbl>
    <w:p w14:paraId="1CE1C5C3" w14:textId="77777777" w:rsidR="009616D1" w:rsidRPr="0034497B" w:rsidRDefault="009616D1" w:rsidP="009616D1">
      <w:pPr>
        <w:jc w:val="both"/>
        <w:rPr>
          <w:b/>
          <w:bCs/>
          <w:sz w:val="24"/>
          <w:szCs w:val="24"/>
          <w:u w:val="single"/>
        </w:rPr>
      </w:pPr>
    </w:p>
    <w:p w14:paraId="1C6C888F" w14:textId="77777777" w:rsidR="0034497B" w:rsidRDefault="009616D1" w:rsidP="00E8379D">
      <w:pPr>
        <w:numPr>
          <w:ilvl w:val="0"/>
          <w:numId w:val="1"/>
        </w:numPr>
        <w:jc w:val="both"/>
        <w:rPr>
          <w:b/>
          <w:bCs/>
          <w:sz w:val="24"/>
          <w:szCs w:val="24"/>
          <w:u w:val="single"/>
        </w:rPr>
      </w:pPr>
      <w:r w:rsidRPr="0034497B">
        <w:rPr>
          <w:b/>
          <w:bCs/>
          <w:sz w:val="24"/>
          <w:szCs w:val="24"/>
          <w:u w:val="single"/>
        </w:rPr>
        <w:t xml:space="preserve">SUBVENTION 2025 A L’ASSOCIATION SECOURS POPULAIRE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2516"/>
        <w:gridCol w:w="2520"/>
        <w:gridCol w:w="2543"/>
      </w:tblGrid>
      <w:tr w:rsidR="00C47166" w:rsidRPr="007245AD" w14:paraId="03D268B4" w14:textId="77777777" w:rsidTr="00513CE3">
        <w:tc>
          <w:tcPr>
            <w:tcW w:w="2651" w:type="dxa"/>
            <w:shd w:val="clear" w:color="auto" w:fill="auto"/>
          </w:tcPr>
          <w:p w14:paraId="0ABF8AB4" w14:textId="77777777" w:rsidR="00C47166" w:rsidRPr="007245AD" w:rsidRDefault="00C47166" w:rsidP="00513CE3">
            <w:pPr>
              <w:jc w:val="both"/>
              <w:rPr>
                <w:b/>
                <w:bCs/>
                <w:sz w:val="24"/>
                <w:szCs w:val="24"/>
                <w:u w:val="single"/>
              </w:rPr>
            </w:pPr>
          </w:p>
        </w:tc>
        <w:tc>
          <w:tcPr>
            <w:tcW w:w="2651" w:type="dxa"/>
            <w:shd w:val="clear" w:color="auto" w:fill="auto"/>
          </w:tcPr>
          <w:p w14:paraId="7138CA11" w14:textId="77777777" w:rsidR="00C47166" w:rsidRPr="007245AD" w:rsidRDefault="00C47166" w:rsidP="00513CE3">
            <w:pPr>
              <w:jc w:val="both"/>
              <w:rPr>
                <w:b/>
                <w:bCs/>
                <w:sz w:val="24"/>
                <w:szCs w:val="24"/>
                <w:u w:val="single"/>
              </w:rPr>
            </w:pPr>
            <w:r w:rsidRPr="007245AD">
              <w:rPr>
                <w:b/>
                <w:bCs/>
                <w:sz w:val="24"/>
                <w:szCs w:val="24"/>
                <w:u w:val="single"/>
              </w:rPr>
              <w:t>Montant alloué en 2024</w:t>
            </w:r>
          </w:p>
        </w:tc>
        <w:tc>
          <w:tcPr>
            <w:tcW w:w="2652" w:type="dxa"/>
            <w:shd w:val="clear" w:color="auto" w:fill="auto"/>
          </w:tcPr>
          <w:p w14:paraId="2AACF499" w14:textId="77777777" w:rsidR="00C47166" w:rsidRPr="007245AD" w:rsidRDefault="00C47166" w:rsidP="00513CE3">
            <w:pPr>
              <w:jc w:val="both"/>
              <w:rPr>
                <w:b/>
                <w:bCs/>
                <w:sz w:val="24"/>
                <w:szCs w:val="24"/>
                <w:u w:val="single"/>
              </w:rPr>
            </w:pPr>
            <w:r w:rsidRPr="007245AD">
              <w:rPr>
                <w:b/>
                <w:bCs/>
                <w:sz w:val="24"/>
                <w:szCs w:val="24"/>
                <w:u w:val="single"/>
              </w:rPr>
              <w:t>Montant demandé 2025</w:t>
            </w:r>
          </w:p>
        </w:tc>
        <w:tc>
          <w:tcPr>
            <w:tcW w:w="2652" w:type="dxa"/>
            <w:shd w:val="clear" w:color="auto" w:fill="auto"/>
          </w:tcPr>
          <w:p w14:paraId="48306653" w14:textId="77777777" w:rsidR="00C47166" w:rsidRPr="007245AD" w:rsidRDefault="00C47166" w:rsidP="00513CE3">
            <w:pPr>
              <w:jc w:val="both"/>
              <w:rPr>
                <w:b/>
                <w:bCs/>
                <w:sz w:val="24"/>
                <w:szCs w:val="24"/>
                <w:u w:val="single"/>
              </w:rPr>
            </w:pPr>
            <w:r w:rsidRPr="007245AD">
              <w:rPr>
                <w:b/>
                <w:bCs/>
                <w:sz w:val="24"/>
                <w:szCs w:val="24"/>
                <w:u w:val="single"/>
              </w:rPr>
              <w:t>Montant proposé au vote</w:t>
            </w:r>
          </w:p>
        </w:tc>
      </w:tr>
      <w:tr w:rsidR="00C47166" w:rsidRPr="007245AD" w14:paraId="3D6E3B4A" w14:textId="77777777" w:rsidTr="00513CE3">
        <w:tc>
          <w:tcPr>
            <w:tcW w:w="2651" w:type="dxa"/>
            <w:shd w:val="clear" w:color="auto" w:fill="auto"/>
          </w:tcPr>
          <w:p w14:paraId="3A07801B" w14:textId="77777777" w:rsidR="00C47166" w:rsidRPr="006F315D" w:rsidRDefault="00C47166" w:rsidP="00513CE3">
            <w:pPr>
              <w:jc w:val="both"/>
              <w:rPr>
                <w:sz w:val="24"/>
                <w:szCs w:val="24"/>
              </w:rPr>
            </w:pPr>
            <w:r w:rsidRPr="006F315D">
              <w:rPr>
                <w:sz w:val="24"/>
                <w:szCs w:val="24"/>
              </w:rPr>
              <w:t xml:space="preserve">Secours populaire </w:t>
            </w:r>
          </w:p>
        </w:tc>
        <w:tc>
          <w:tcPr>
            <w:tcW w:w="2651" w:type="dxa"/>
            <w:shd w:val="clear" w:color="auto" w:fill="auto"/>
          </w:tcPr>
          <w:p w14:paraId="4CCA66EC" w14:textId="77777777" w:rsidR="00C47166" w:rsidRPr="006F315D" w:rsidRDefault="00C47166" w:rsidP="00513CE3">
            <w:pPr>
              <w:jc w:val="both"/>
              <w:rPr>
                <w:sz w:val="24"/>
                <w:szCs w:val="24"/>
              </w:rPr>
            </w:pPr>
            <w:r w:rsidRPr="006F315D">
              <w:rPr>
                <w:sz w:val="24"/>
                <w:szCs w:val="24"/>
              </w:rPr>
              <w:t>500 €</w:t>
            </w:r>
          </w:p>
        </w:tc>
        <w:tc>
          <w:tcPr>
            <w:tcW w:w="2652" w:type="dxa"/>
            <w:shd w:val="clear" w:color="auto" w:fill="auto"/>
          </w:tcPr>
          <w:p w14:paraId="0BDB40C8" w14:textId="77777777" w:rsidR="00C47166" w:rsidRPr="006F315D" w:rsidRDefault="00C47166" w:rsidP="00513CE3">
            <w:pPr>
              <w:jc w:val="both"/>
              <w:rPr>
                <w:sz w:val="24"/>
                <w:szCs w:val="24"/>
              </w:rPr>
            </w:pPr>
            <w:r w:rsidRPr="006F315D">
              <w:rPr>
                <w:sz w:val="24"/>
                <w:szCs w:val="24"/>
              </w:rPr>
              <w:t>500 €</w:t>
            </w:r>
          </w:p>
        </w:tc>
        <w:tc>
          <w:tcPr>
            <w:tcW w:w="2652" w:type="dxa"/>
            <w:shd w:val="clear" w:color="auto" w:fill="auto"/>
          </w:tcPr>
          <w:p w14:paraId="7550F259" w14:textId="3A3BFE3F" w:rsidR="00C47166" w:rsidRPr="007245AD" w:rsidRDefault="00480F56" w:rsidP="00E8379D">
            <w:pPr>
              <w:numPr>
                <w:ilvl w:val="0"/>
                <w:numId w:val="9"/>
              </w:numPr>
              <w:jc w:val="both"/>
              <w:rPr>
                <w:sz w:val="24"/>
                <w:szCs w:val="24"/>
                <w:u w:val="single"/>
              </w:rPr>
            </w:pPr>
            <w:r>
              <w:rPr>
                <w:sz w:val="24"/>
                <w:szCs w:val="24"/>
                <w:u w:val="single"/>
              </w:rPr>
              <w:t xml:space="preserve"> </w:t>
            </w:r>
            <w:r w:rsidR="006F315D">
              <w:rPr>
                <w:sz w:val="24"/>
                <w:szCs w:val="24"/>
                <w:u w:val="single"/>
              </w:rPr>
              <w:t>€</w:t>
            </w:r>
          </w:p>
        </w:tc>
      </w:tr>
    </w:tbl>
    <w:p w14:paraId="48E56292" w14:textId="77777777" w:rsidR="00C47166" w:rsidRDefault="00C47166" w:rsidP="00C47166">
      <w:pPr>
        <w:ind w:left="360"/>
        <w:jc w:val="both"/>
        <w:rPr>
          <w:b/>
          <w:bCs/>
          <w:sz w:val="24"/>
          <w:szCs w:val="24"/>
          <w:u w:val="single"/>
        </w:rPr>
      </w:pPr>
    </w:p>
    <w:p w14:paraId="230348F7" w14:textId="77777777" w:rsidR="009616D1" w:rsidRPr="0034497B" w:rsidRDefault="009616D1" w:rsidP="009616D1">
      <w:pPr>
        <w:jc w:val="both"/>
        <w:rPr>
          <w:b/>
          <w:bCs/>
          <w:sz w:val="24"/>
          <w:szCs w:val="24"/>
          <w:u w:val="single"/>
        </w:rPr>
      </w:pPr>
    </w:p>
    <w:p w14:paraId="501301F9" w14:textId="77777777" w:rsidR="0034497B" w:rsidRDefault="009616D1" w:rsidP="00E8379D">
      <w:pPr>
        <w:numPr>
          <w:ilvl w:val="0"/>
          <w:numId w:val="1"/>
        </w:numPr>
        <w:jc w:val="both"/>
        <w:rPr>
          <w:b/>
          <w:bCs/>
          <w:sz w:val="24"/>
          <w:szCs w:val="24"/>
          <w:u w:val="single"/>
        </w:rPr>
      </w:pPr>
      <w:r w:rsidRPr="0034497B">
        <w:rPr>
          <w:b/>
          <w:bCs/>
          <w:sz w:val="24"/>
          <w:szCs w:val="24"/>
          <w:u w:val="single"/>
        </w:rPr>
        <w:t xml:space="preserve">SUBVENTION 2025 A L’ASSOCIATION DES ACCORDEONISTES AULNESIENS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4"/>
        <w:gridCol w:w="2493"/>
        <w:gridCol w:w="2498"/>
        <w:gridCol w:w="2551"/>
      </w:tblGrid>
      <w:tr w:rsidR="00C47166" w:rsidRPr="007245AD" w14:paraId="3F1EC9A9" w14:textId="77777777" w:rsidTr="00513CE3">
        <w:tc>
          <w:tcPr>
            <w:tcW w:w="2651" w:type="dxa"/>
            <w:shd w:val="clear" w:color="auto" w:fill="auto"/>
          </w:tcPr>
          <w:p w14:paraId="043F89EC" w14:textId="77777777" w:rsidR="00C47166" w:rsidRPr="007245AD" w:rsidRDefault="00C47166" w:rsidP="00513CE3">
            <w:pPr>
              <w:jc w:val="both"/>
              <w:rPr>
                <w:b/>
                <w:bCs/>
                <w:sz w:val="24"/>
                <w:szCs w:val="24"/>
                <w:u w:val="single"/>
              </w:rPr>
            </w:pPr>
          </w:p>
        </w:tc>
        <w:tc>
          <w:tcPr>
            <w:tcW w:w="2651" w:type="dxa"/>
            <w:shd w:val="clear" w:color="auto" w:fill="auto"/>
          </w:tcPr>
          <w:p w14:paraId="149ADBC2" w14:textId="77777777" w:rsidR="00C47166" w:rsidRPr="007245AD" w:rsidRDefault="00C47166" w:rsidP="00513CE3">
            <w:pPr>
              <w:jc w:val="both"/>
              <w:rPr>
                <w:b/>
                <w:bCs/>
                <w:sz w:val="24"/>
                <w:szCs w:val="24"/>
                <w:u w:val="single"/>
              </w:rPr>
            </w:pPr>
            <w:r w:rsidRPr="007245AD">
              <w:rPr>
                <w:b/>
                <w:bCs/>
                <w:sz w:val="24"/>
                <w:szCs w:val="24"/>
                <w:u w:val="single"/>
              </w:rPr>
              <w:t>Montant alloué en 2024</w:t>
            </w:r>
          </w:p>
        </w:tc>
        <w:tc>
          <w:tcPr>
            <w:tcW w:w="2652" w:type="dxa"/>
            <w:shd w:val="clear" w:color="auto" w:fill="auto"/>
          </w:tcPr>
          <w:p w14:paraId="13ED5DB9" w14:textId="77777777" w:rsidR="00C47166" w:rsidRPr="007245AD" w:rsidRDefault="00C47166" w:rsidP="00513CE3">
            <w:pPr>
              <w:jc w:val="both"/>
              <w:rPr>
                <w:b/>
                <w:bCs/>
                <w:sz w:val="24"/>
                <w:szCs w:val="24"/>
                <w:u w:val="single"/>
              </w:rPr>
            </w:pPr>
            <w:r w:rsidRPr="007245AD">
              <w:rPr>
                <w:b/>
                <w:bCs/>
                <w:sz w:val="24"/>
                <w:szCs w:val="24"/>
                <w:u w:val="single"/>
              </w:rPr>
              <w:t>Montant demandé 2025</w:t>
            </w:r>
          </w:p>
        </w:tc>
        <w:tc>
          <w:tcPr>
            <w:tcW w:w="2652" w:type="dxa"/>
            <w:shd w:val="clear" w:color="auto" w:fill="auto"/>
          </w:tcPr>
          <w:p w14:paraId="1431372F" w14:textId="77777777" w:rsidR="00C47166" w:rsidRPr="007245AD" w:rsidRDefault="00C47166" w:rsidP="00513CE3">
            <w:pPr>
              <w:jc w:val="both"/>
              <w:rPr>
                <w:b/>
                <w:bCs/>
                <w:sz w:val="24"/>
                <w:szCs w:val="24"/>
                <w:u w:val="single"/>
              </w:rPr>
            </w:pPr>
            <w:r w:rsidRPr="007245AD">
              <w:rPr>
                <w:b/>
                <w:bCs/>
                <w:sz w:val="24"/>
                <w:szCs w:val="24"/>
                <w:u w:val="single"/>
              </w:rPr>
              <w:t>Montant proposé au vote</w:t>
            </w:r>
          </w:p>
        </w:tc>
      </w:tr>
      <w:tr w:rsidR="00C47166" w:rsidRPr="007245AD" w14:paraId="15C9796D" w14:textId="77777777" w:rsidTr="00513CE3">
        <w:tc>
          <w:tcPr>
            <w:tcW w:w="2651" w:type="dxa"/>
            <w:shd w:val="clear" w:color="auto" w:fill="auto"/>
          </w:tcPr>
          <w:p w14:paraId="1B2B2C18" w14:textId="77777777" w:rsidR="00C47166" w:rsidRPr="007245AD" w:rsidRDefault="00C47166" w:rsidP="00513CE3">
            <w:pPr>
              <w:jc w:val="both"/>
              <w:rPr>
                <w:sz w:val="24"/>
                <w:szCs w:val="24"/>
                <w:u w:val="single"/>
              </w:rPr>
            </w:pPr>
            <w:r>
              <w:rPr>
                <w:sz w:val="24"/>
                <w:szCs w:val="24"/>
                <w:u w:val="single"/>
              </w:rPr>
              <w:t>Accordéonistes Aulnésiens</w:t>
            </w:r>
            <w:r w:rsidRPr="007245AD">
              <w:rPr>
                <w:sz w:val="24"/>
                <w:szCs w:val="24"/>
                <w:u w:val="single"/>
              </w:rPr>
              <w:t xml:space="preserve"> </w:t>
            </w:r>
          </w:p>
        </w:tc>
        <w:tc>
          <w:tcPr>
            <w:tcW w:w="2651" w:type="dxa"/>
            <w:shd w:val="clear" w:color="auto" w:fill="auto"/>
          </w:tcPr>
          <w:p w14:paraId="62474412" w14:textId="471D3E66" w:rsidR="00C47166" w:rsidRPr="00480F56" w:rsidRDefault="00480F56" w:rsidP="00E8379D">
            <w:pPr>
              <w:numPr>
                <w:ilvl w:val="0"/>
                <w:numId w:val="12"/>
              </w:numPr>
              <w:jc w:val="both"/>
              <w:rPr>
                <w:sz w:val="24"/>
                <w:szCs w:val="24"/>
              </w:rPr>
            </w:pPr>
            <w:r w:rsidRPr="00480F56">
              <w:rPr>
                <w:sz w:val="24"/>
                <w:szCs w:val="24"/>
              </w:rPr>
              <w:t xml:space="preserve"> €</w:t>
            </w:r>
          </w:p>
        </w:tc>
        <w:tc>
          <w:tcPr>
            <w:tcW w:w="2652" w:type="dxa"/>
            <w:shd w:val="clear" w:color="auto" w:fill="auto"/>
          </w:tcPr>
          <w:p w14:paraId="630B5EF2" w14:textId="77777777" w:rsidR="00C47166" w:rsidRPr="00480F56" w:rsidRDefault="006F315D" w:rsidP="006F315D">
            <w:pPr>
              <w:ind w:left="360"/>
              <w:jc w:val="both"/>
              <w:rPr>
                <w:sz w:val="24"/>
                <w:szCs w:val="24"/>
              </w:rPr>
            </w:pPr>
            <w:r w:rsidRPr="00480F56">
              <w:rPr>
                <w:sz w:val="24"/>
                <w:szCs w:val="24"/>
              </w:rPr>
              <w:t>2</w:t>
            </w:r>
            <w:r w:rsidR="00C47166" w:rsidRPr="00480F56">
              <w:rPr>
                <w:sz w:val="24"/>
                <w:szCs w:val="24"/>
              </w:rPr>
              <w:t>500 €</w:t>
            </w:r>
          </w:p>
        </w:tc>
        <w:tc>
          <w:tcPr>
            <w:tcW w:w="2652" w:type="dxa"/>
            <w:shd w:val="clear" w:color="auto" w:fill="auto"/>
          </w:tcPr>
          <w:p w14:paraId="46466625" w14:textId="77777777" w:rsidR="00C47166" w:rsidRPr="00EA714D" w:rsidRDefault="00EA714D" w:rsidP="00EA714D">
            <w:pPr>
              <w:rPr>
                <w:sz w:val="24"/>
                <w:szCs w:val="24"/>
              </w:rPr>
            </w:pPr>
            <w:r w:rsidRPr="00EA714D">
              <w:rPr>
                <w:sz w:val="24"/>
                <w:szCs w:val="24"/>
              </w:rPr>
              <w:t xml:space="preserve">500 </w:t>
            </w:r>
            <w:r w:rsidR="00C47166" w:rsidRPr="00EA714D">
              <w:rPr>
                <w:sz w:val="24"/>
                <w:szCs w:val="24"/>
              </w:rPr>
              <w:t>€</w:t>
            </w:r>
            <w:r w:rsidRPr="00EA714D">
              <w:rPr>
                <w:sz w:val="24"/>
                <w:szCs w:val="24"/>
              </w:rPr>
              <w:t xml:space="preserve"> + </w:t>
            </w:r>
            <w:r w:rsidRPr="00EA714D">
              <w:rPr>
                <w:b/>
                <w:bCs/>
                <w:sz w:val="24"/>
                <w:szCs w:val="24"/>
              </w:rPr>
              <w:t>Subvention exceptionnelle</w:t>
            </w:r>
            <w:r w:rsidRPr="00EA714D">
              <w:rPr>
                <w:sz w:val="24"/>
                <w:szCs w:val="24"/>
              </w:rPr>
              <w:t xml:space="preserve"> de 1 000 €, liées aux actions engagées pour le départ à la retraite du professeur et chef de société</w:t>
            </w:r>
          </w:p>
        </w:tc>
      </w:tr>
    </w:tbl>
    <w:p w14:paraId="6D441839" w14:textId="77777777" w:rsidR="00C47166" w:rsidRDefault="00C47166" w:rsidP="00C47166">
      <w:pPr>
        <w:ind w:left="360"/>
        <w:jc w:val="both"/>
        <w:rPr>
          <w:b/>
          <w:bCs/>
          <w:sz w:val="24"/>
          <w:szCs w:val="24"/>
          <w:u w:val="single"/>
        </w:rPr>
      </w:pPr>
    </w:p>
    <w:p w14:paraId="68622370" w14:textId="77777777" w:rsidR="009616D1" w:rsidRPr="0034497B" w:rsidRDefault="009616D1" w:rsidP="009616D1">
      <w:pPr>
        <w:jc w:val="both"/>
        <w:rPr>
          <w:b/>
          <w:bCs/>
          <w:sz w:val="24"/>
          <w:szCs w:val="24"/>
          <w:u w:val="single"/>
        </w:rPr>
      </w:pPr>
    </w:p>
    <w:p w14:paraId="17F66CB6" w14:textId="77777777" w:rsidR="0034497B" w:rsidRDefault="009616D1" w:rsidP="00E8379D">
      <w:pPr>
        <w:numPr>
          <w:ilvl w:val="0"/>
          <w:numId w:val="1"/>
        </w:numPr>
        <w:jc w:val="both"/>
        <w:rPr>
          <w:b/>
          <w:bCs/>
          <w:sz w:val="24"/>
          <w:szCs w:val="24"/>
          <w:u w:val="single"/>
        </w:rPr>
      </w:pPr>
      <w:r w:rsidRPr="0034497B">
        <w:rPr>
          <w:b/>
          <w:bCs/>
          <w:sz w:val="24"/>
          <w:szCs w:val="24"/>
          <w:u w:val="single"/>
        </w:rPr>
        <w:t xml:space="preserve">SUBVENTION 2025 A L’ASSOCIATION </w:t>
      </w:r>
      <w:r w:rsidRPr="00E8379D">
        <w:rPr>
          <w:b/>
          <w:bCs/>
          <w:sz w:val="24"/>
          <w:szCs w:val="24"/>
          <w:u w:val="single"/>
        </w:rPr>
        <w:t>A</w:t>
      </w:r>
      <w:r w:rsidR="00DE4E24" w:rsidRPr="00E8379D">
        <w:rPr>
          <w:b/>
          <w:bCs/>
          <w:sz w:val="24"/>
          <w:szCs w:val="24"/>
          <w:u w:val="single"/>
        </w:rPr>
        <w:t>L</w:t>
      </w:r>
      <w:r w:rsidRPr="00E8379D">
        <w:rPr>
          <w:b/>
          <w:bCs/>
          <w:sz w:val="24"/>
          <w:szCs w:val="24"/>
          <w:u w:val="single"/>
        </w:rPr>
        <w:t>DEVA</w:t>
      </w:r>
      <w:r w:rsidRPr="0034497B">
        <w:rPr>
          <w:b/>
          <w:bCs/>
          <w:sz w:val="24"/>
          <w:szCs w:val="24"/>
          <w:u w:val="single"/>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2517"/>
        <w:gridCol w:w="2521"/>
        <w:gridCol w:w="2534"/>
      </w:tblGrid>
      <w:tr w:rsidR="00C47166" w:rsidRPr="007245AD" w14:paraId="7D30E308" w14:textId="77777777" w:rsidTr="00513CE3">
        <w:tc>
          <w:tcPr>
            <w:tcW w:w="2651" w:type="dxa"/>
            <w:shd w:val="clear" w:color="auto" w:fill="auto"/>
          </w:tcPr>
          <w:p w14:paraId="63B5409B" w14:textId="77777777" w:rsidR="00C47166" w:rsidRPr="007245AD" w:rsidRDefault="00C47166" w:rsidP="00513CE3">
            <w:pPr>
              <w:jc w:val="both"/>
              <w:rPr>
                <w:b/>
                <w:bCs/>
                <w:sz w:val="24"/>
                <w:szCs w:val="24"/>
                <w:u w:val="single"/>
              </w:rPr>
            </w:pPr>
          </w:p>
        </w:tc>
        <w:tc>
          <w:tcPr>
            <w:tcW w:w="2651" w:type="dxa"/>
            <w:shd w:val="clear" w:color="auto" w:fill="auto"/>
          </w:tcPr>
          <w:p w14:paraId="3B7C66E1" w14:textId="77777777" w:rsidR="00C47166" w:rsidRPr="007245AD" w:rsidRDefault="00C47166" w:rsidP="00513CE3">
            <w:pPr>
              <w:jc w:val="both"/>
              <w:rPr>
                <w:b/>
                <w:bCs/>
                <w:sz w:val="24"/>
                <w:szCs w:val="24"/>
                <w:u w:val="single"/>
              </w:rPr>
            </w:pPr>
            <w:r w:rsidRPr="007245AD">
              <w:rPr>
                <w:b/>
                <w:bCs/>
                <w:sz w:val="24"/>
                <w:szCs w:val="24"/>
                <w:u w:val="single"/>
              </w:rPr>
              <w:t>Montant alloué en 2024</w:t>
            </w:r>
          </w:p>
        </w:tc>
        <w:tc>
          <w:tcPr>
            <w:tcW w:w="2652" w:type="dxa"/>
            <w:shd w:val="clear" w:color="auto" w:fill="auto"/>
          </w:tcPr>
          <w:p w14:paraId="2E83A725" w14:textId="77777777" w:rsidR="00C47166" w:rsidRPr="007245AD" w:rsidRDefault="00C47166" w:rsidP="00513CE3">
            <w:pPr>
              <w:jc w:val="both"/>
              <w:rPr>
                <w:b/>
                <w:bCs/>
                <w:sz w:val="24"/>
                <w:szCs w:val="24"/>
                <w:u w:val="single"/>
              </w:rPr>
            </w:pPr>
            <w:r w:rsidRPr="007245AD">
              <w:rPr>
                <w:b/>
                <w:bCs/>
                <w:sz w:val="24"/>
                <w:szCs w:val="24"/>
                <w:u w:val="single"/>
              </w:rPr>
              <w:t>Montant demandé 2025</w:t>
            </w:r>
          </w:p>
        </w:tc>
        <w:tc>
          <w:tcPr>
            <w:tcW w:w="2652" w:type="dxa"/>
            <w:shd w:val="clear" w:color="auto" w:fill="auto"/>
          </w:tcPr>
          <w:p w14:paraId="0BB01561" w14:textId="77777777" w:rsidR="00C47166" w:rsidRPr="007245AD" w:rsidRDefault="00C47166" w:rsidP="00513CE3">
            <w:pPr>
              <w:jc w:val="both"/>
              <w:rPr>
                <w:b/>
                <w:bCs/>
                <w:sz w:val="24"/>
                <w:szCs w:val="24"/>
                <w:u w:val="single"/>
              </w:rPr>
            </w:pPr>
            <w:r w:rsidRPr="007245AD">
              <w:rPr>
                <w:b/>
                <w:bCs/>
                <w:sz w:val="24"/>
                <w:szCs w:val="24"/>
                <w:u w:val="single"/>
              </w:rPr>
              <w:t>Montant proposé au vote</w:t>
            </w:r>
          </w:p>
        </w:tc>
      </w:tr>
      <w:tr w:rsidR="00C47166" w:rsidRPr="007245AD" w14:paraId="677679FB" w14:textId="77777777" w:rsidTr="00513CE3">
        <w:tc>
          <w:tcPr>
            <w:tcW w:w="2651" w:type="dxa"/>
            <w:shd w:val="clear" w:color="auto" w:fill="auto"/>
          </w:tcPr>
          <w:p w14:paraId="57829DF8" w14:textId="77777777" w:rsidR="00C47166" w:rsidRPr="00160A19" w:rsidRDefault="00DE4E24" w:rsidP="00513CE3">
            <w:pPr>
              <w:jc w:val="both"/>
              <w:rPr>
                <w:sz w:val="24"/>
                <w:szCs w:val="24"/>
              </w:rPr>
            </w:pPr>
            <w:r w:rsidRPr="00E8379D">
              <w:rPr>
                <w:sz w:val="24"/>
                <w:szCs w:val="24"/>
              </w:rPr>
              <w:t>ALDEVA</w:t>
            </w:r>
            <w:r w:rsidR="00C47166" w:rsidRPr="00160A19">
              <w:rPr>
                <w:sz w:val="24"/>
                <w:szCs w:val="24"/>
              </w:rPr>
              <w:t xml:space="preserve"> </w:t>
            </w:r>
          </w:p>
        </w:tc>
        <w:tc>
          <w:tcPr>
            <w:tcW w:w="2651" w:type="dxa"/>
            <w:shd w:val="clear" w:color="auto" w:fill="auto"/>
          </w:tcPr>
          <w:p w14:paraId="48F31ADF" w14:textId="77777777" w:rsidR="00C47166" w:rsidRPr="00160A19" w:rsidRDefault="00C47166" w:rsidP="00513CE3">
            <w:pPr>
              <w:jc w:val="both"/>
              <w:rPr>
                <w:sz w:val="24"/>
                <w:szCs w:val="24"/>
              </w:rPr>
            </w:pPr>
            <w:r w:rsidRPr="00160A19">
              <w:rPr>
                <w:sz w:val="24"/>
                <w:szCs w:val="24"/>
              </w:rPr>
              <w:t>100 €</w:t>
            </w:r>
          </w:p>
        </w:tc>
        <w:tc>
          <w:tcPr>
            <w:tcW w:w="2652" w:type="dxa"/>
            <w:shd w:val="clear" w:color="auto" w:fill="auto"/>
          </w:tcPr>
          <w:p w14:paraId="315AA671" w14:textId="77777777" w:rsidR="00C47166" w:rsidRPr="00160A19" w:rsidRDefault="00C47166" w:rsidP="00E8379D">
            <w:pPr>
              <w:numPr>
                <w:ilvl w:val="0"/>
                <w:numId w:val="10"/>
              </w:numPr>
              <w:jc w:val="both"/>
              <w:rPr>
                <w:sz w:val="24"/>
                <w:szCs w:val="24"/>
              </w:rPr>
            </w:pPr>
            <w:r w:rsidRPr="00160A19">
              <w:rPr>
                <w:sz w:val="24"/>
                <w:szCs w:val="24"/>
              </w:rPr>
              <w:t>€</w:t>
            </w:r>
          </w:p>
        </w:tc>
        <w:tc>
          <w:tcPr>
            <w:tcW w:w="2652" w:type="dxa"/>
            <w:shd w:val="clear" w:color="auto" w:fill="auto"/>
          </w:tcPr>
          <w:p w14:paraId="7DB01730" w14:textId="77777777" w:rsidR="00C47166" w:rsidRPr="00160A19" w:rsidRDefault="00C47166" w:rsidP="00C47166">
            <w:pPr>
              <w:ind w:left="720"/>
              <w:jc w:val="both"/>
              <w:rPr>
                <w:sz w:val="24"/>
                <w:szCs w:val="24"/>
              </w:rPr>
            </w:pPr>
            <w:r w:rsidRPr="00160A19">
              <w:rPr>
                <w:sz w:val="24"/>
                <w:szCs w:val="24"/>
              </w:rPr>
              <w:t>500 €</w:t>
            </w:r>
          </w:p>
        </w:tc>
      </w:tr>
    </w:tbl>
    <w:p w14:paraId="77A2CE9A" w14:textId="77777777" w:rsidR="00B37D83" w:rsidRDefault="00B37D83" w:rsidP="00E8379D">
      <w:pPr>
        <w:jc w:val="both"/>
        <w:rPr>
          <w:b/>
          <w:bCs/>
          <w:sz w:val="24"/>
          <w:szCs w:val="24"/>
          <w:u w:val="single"/>
        </w:rPr>
      </w:pPr>
    </w:p>
    <w:p w14:paraId="2C0B2D36" w14:textId="43D230C2" w:rsidR="003458E6" w:rsidRDefault="003458E6" w:rsidP="003458E6">
      <w:pPr>
        <w:jc w:val="center"/>
        <w:rPr>
          <w:b/>
          <w:bCs/>
          <w:sz w:val="24"/>
          <w:szCs w:val="24"/>
          <w:u w:val="single"/>
        </w:rPr>
      </w:pPr>
      <w:r>
        <w:rPr>
          <w:b/>
          <w:bCs/>
          <w:sz w:val="24"/>
          <w:szCs w:val="24"/>
          <w:u w:val="single"/>
        </w:rPr>
        <w:t>4</w:t>
      </w:r>
      <w:r w:rsidR="00B37D83">
        <w:rPr>
          <w:b/>
          <w:bCs/>
          <w:sz w:val="24"/>
          <w:szCs w:val="24"/>
          <w:u w:val="single"/>
        </w:rPr>
        <w:t xml:space="preserve">) SOLDE 2024 AU CLUB DE JUDO </w:t>
      </w:r>
    </w:p>
    <w:p w14:paraId="255A4231" w14:textId="77777777" w:rsidR="00516B72" w:rsidRDefault="00EA714D" w:rsidP="00EA714D">
      <w:pPr>
        <w:jc w:val="both"/>
        <w:rPr>
          <w:sz w:val="24"/>
          <w:szCs w:val="24"/>
        </w:rPr>
      </w:pPr>
      <w:r>
        <w:rPr>
          <w:sz w:val="24"/>
          <w:szCs w:val="24"/>
        </w:rPr>
        <w:t xml:space="preserve">En complément de la délibération 549 du 21/10/2024 qui avait arrêté le principe du versement des 2/3 de la subvention 2024 soit 2700 € dans un premier temps et le report à début 2025 du tiers restant sur appréciation de vitalité retrouvée du club, il est aujourd’hui proposé au Conseil Municipal d’autoriser le versement de 1350 €, tiers 2024 restant. </w:t>
      </w:r>
    </w:p>
    <w:p w14:paraId="12AA13BE" w14:textId="77777777" w:rsidR="00EA714D" w:rsidRPr="00EA714D" w:rsidRDefault="00EA714D" w:rsidP="00EA714D">
      <w:pPr>
        <w:jc w:val="both"/>
        <w:rPr>
          <w:sz w:val="24"/>
          <w:szCs w:val="24"/>
        </w:rPr>
      </w:pPr>
    </w:p>
    <w:p w14:paraId="21C40D82" w14:textId="77777777" w:rsidR="0034497B" w:rsidRPr="004C3232" w:rsidRDefault="0034497B" w:rsidP="0034497B">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SERVICES TECHNIQUES – PATRIMOINE - URBANISME</w:t>
      </w:r>
      <w:r w:rsidRPr="00137865">
        <w:rPr>
          <w:sz w:val="24"/>
          <w:szCs w:val="24"/>
        </w:rPr>
        <w:t xml:space="preserve"> </w:t>
      </w:r>
    </w:p>
    <w:p w14:paraId="167B27FC" w14:textId="77777777" w:rsidR="003458E6" w:rsidRDefault="003458E6" w:rsidP="0034497B">
      <w:pPr>
        <w:jc w:val="both"/>
        <w:rPr>
          <w:b/>
          <w:bCs/>
          <w:sz w:val="24"/>
          <w:szCs w:val="24"/>
          <w:u w:val="single"/>
        </w:rPr>
      </w:pPr>
      <w:bookmarkStart w:id="5" w:name="_Hlk175118866"/>
    </w:p>
    <w:p w14:paraId="7946F184" w14:textId="297206C9" w:rsidR="0034497B" w:rsidRPr="003843AD" w:rsidRDefault="003458E6" w:rsidP="0034497B">
      <w:pPr>
        <w:jc w:val="both"/>
        <w:rPr>
          <w:b/>
          <w:bCs/>
          <w:sz w:val="24"/>
          <w:szCs w:val="24"/>
          <w:u w:val="single"/>
        </w:rPr>
      </w:pPr>
      <w:r>
        <w:rPr>
          <w:b/>
          <w:bCs/>
          <w:sz w:val="24"/>
          <w:szCs w:val="24"/>
          <w:u w:val="single"/>
        </w:rPr>
        <w:t>5</w:t>
      </w:r>
      <w:r w:rsidR="0034497B">
        <w:rPr>
          <w:b/>
          <w:bCs/>
          <w:sz w:val="24"/>
          <w:szCs w:val="24"/>
          <w:u w:val="single"/>
        </w:rPr>
        <w:t xml:space="preserve">) </w:t>
      </w:r>
      <w:r w:rsidR="0034497B" w:rsidRPr="003843AD">
        <w:rPr>
          <w:b/>
          <w:bCs/>
          <w:sz w:val="24"/>
          <w:szCs w:val="24"/>
          <w:u w:val="single"/>
        </w:rPr>
        <w:t>DESAFFECTATION  ET DECLASSEMENT DE LA PARCELLE A1392 CHEMIN DU CIMETIERE A AULNOYE AYMERIES</w:t>
      </w:r>
    </w:p>
    <w:p w14:paraId="31AC451F" w14:textId="77777777" w:rsidR="0034497B" w:rsidRPr="007D4BD7" w:rsidRDefault="0034497B" w:rsidP="0034497B">
      <w:pPr>
        <w:jc w:val="both"/>
        <w:rPr>
          <w:sz w:val="24"/>
          <w:szCs w:val="24"/>
        </w:rPr>
      </w:pPr>
      <w:r w:rsidRPr="007D4BD7">
        <w:rPr>
          <w:sz w:val="24"/>
          <w:szCs w:val="24"/>
        </w:rPr>
        <w:t xml:space="preserve">Monsieur Semaille a sollicité </w:t>
      </w:r>
      <w:r>
        <w:rPr>
          <w:sz w:val="24"/>
          <w:szCs w:val="24"/>
        </w:rPr>
        <w:t xml:space="preserve">la commune </w:t>
      </w:r>
      <w:r w:rsidRPr="007D4BD7">
        <w:rPr>
          <w:sz w:val="24"/>
          <w:szCs w:val="24"/>
        </w:rPr>
        <w:t>en vue de l'extension de ses locaux, demandant l'acquisition d'une portion de la parcelle cadastrale A1367, d'une superficie approximative de 660 m², située au 2 chemin du Cimetière à Aulnoye-Aymeries.</w:t>
      </w:r>
    </w:p>
    <w:p w14:paraId="38E48CF4" w14:textId="77777777" w:rsidR="0034497B" w:rsidRPr="007D4BD7" w:rsidRDefault="0034497B" w:rsidP="0034497B">
      <w:pPr>
        <w:jc w:val="both"/>
        <w:rPr>
          <w:sz w:val="24"/>
          <w:szCs w:val="24"/>
        </w:rPr>
      </w:pPr>
      <w:r w:rsidRPr="007D4BD7">
        <w:rPr>
          <w:sz w:val="24"/>
          <w:szCs w:val="24"/>
        </w:rPr>
        <w:t>Un bornage, effectué par un géomètre-expert et pris en charge par Monsieur Semaille, a permis de diviser la parcelle A1367 en deux entités distinctes :</w:t>
      </w:r>
    </w:p>
    <w:p w14:paraId="33004C8D" w14:textId="77777777" w:rsidR="0034497B" w:rsidRPr="007D4BD7" w:rsidRDefault="0034497B" w:rsidP="0034497B">
      <w:pPr>
        <w:jc w:val="both"/>
        <w:rPr>
          <w:sz w:val="24"/>
          <w:szCs w:val="24"/>
        </w:rPr>
      </w:pPr>
      <w:r w:rsidRPr="007D4BD7">
        <w:rPr>
          <w:sz w:val="24"/>
          <w:szCs w:val="24"/>
        </w:rPr>
        <w:t>•</w:t>
      </w:r>
      <w:r w:rsidRPr="007D4BD7">
        <w:rPr>
          <w:sz w:val="24"/>
          <w:szCs w:val="24"/>
        </w:rPr>
        <w:tab/>
        <w:t>La parcelle A1393, conservée par la commune d'Aulnoye-Aymeries ;</w:t>
      </w:r>
    </w:p>
    <w:p w14:paraId="2D8583E2" w14:textId="77777777" w:rsidR="0034497B" w:rsidRPr="007D4BD7" w:rsidRDefault="0034497B" w:rsidP="0034497B">
      <w:pPr>
        <w:jc w:val="both"/>
        <w:rPr>
          <w:sz w:val="24"/>
          <w:szCs w:val="24"/>
        </w:rPr>
      </w:pPr>
      <w:r w:rsidRPr="007D4BD7">
        <w:rPr>
          <w:sz w:val="24"/>
          <w:szCs w:val="24"/>
        </w:rPr>
        <w:t>•</w:t>
      </w:r>
      <w:r w:rsidRPr="007D4BD7">
        <w:rPr>
          <w:sz w:val="24"/>
          <w:szCs w:val="24"/>
        </w:rPr>
        <w:tab/>
        <w:t>La parcelle A1392, d'une superficie précise de 660 m², destinée à la réalisation du projet de Monsieur Semaille.</w:t>
      </w:r>
    </w:p>
    <w:p w14:paraId="76213397" w14:textId="77777777" w:rsidR="0034497B" w:rsidRPr="007D4BD7" w:rsidRDefault="0034497B" w:rsidP="0034497B">
      <w:pPr>
        <w:jc w:val="both"/>
        <w:rPr>
          <w:sz w:val="24"/>
          <w:szCs w:val="24"/>
        </w:rPr>
      </w:pPr>
      <w:r w:rsidRPr="007D4BD7">
        <w:rPr>
          <w:sz w:val="24"/>
          <w:szCs w:val="24"/>
        </w:rPr>
        <w:t>Afin de céder la parcelle A1392, il est impératif de procéder à sa désaffectation, suivie de son déclassement du domaine public.</w:t>
      </w:r>
    </w:p>
    <w:p w14:paraId="72C5146C" w14:textId="77777777" w:rsidR="0034497B" w:rsidRPr="00C004E1" w:rsidRDefault="0034497B" w:rsidP="0034497B">
      <w:pPr>
        <w:jc w:val="both"/>
        <w:rPr>
          <w:b/>
          <w:bCs/>
          <w:sz w:val="24"/>
          <w:szCs w:val="24"/>
        </w:rPr>
      </w:pPr>
      <w:r w:rsidRPr="007D4BD7">
        <w:rPr>
          <w:sz w:val="24"/>
          <w:szCs w:val="24"/>
        </w:rPr>
        <w:t xml:space="preserve"> </w:t>
      </w:r>
      <w:r w:rsidRPr="00C004E1">
        <w:rPr>
          <w:b/>
          <w:bCs/>
          <w:sz w:val="24"/>
          <w:szCs w:val="24"/>
        </w:rPr>
        <w:t>En conséquence, il est proposé au Conseil Municipal d'autoriser Monsieur le Maire ou l’un de ses adjoints à signer tous les documents relatifs à cette procédure</w:t>
      </w:r>
    </w:p>
    <w:p w14:paraId="57ED9D87" w14:textId="77777777" w:rsidR="003458E6" w:rsidRDefault="003458E6" w:rsidP="0034497B">
      <w:pPr>
        <w:jc w:val="both"/>
        <w:rPr>
          <w:b/>
          <w:bCs/>
          <w:sz w:val="24"/>
          <w:szCs w:val="24"/>
        </w:rPr>
      </w:pPr>
    </w:p>
    <w:p w14:paraId="5357943E" w14:textId="66282102" w:rsidR="0034497B" w:rsidRPr="003843AD" w:rsidRDefault="003458E6" w:rsidP="0034497B">
      <w:pPr>
        <w:jc w:val="both"/>
        <w:rPr>
          <w:b/>
          <w:bCs/>
          <w:sz w:val="24"/>
          <w:szCs w:val="24"/>
          <w:u w:val="single"/>
        </w:rPr>
      </w:pPr>
      <w:r>
        <w:rPr>
          <w:b/>
          <w:bCs/>
          <w:sz w:val="24"/>
          <w:szCs w:val="24"/>
          <w:u w:val="single"/>
        </w:rPr>
        <w:t>6</w:t>
      </w:r>
      <w:r w:rsidR="0034497B" w:rsidRPr="003843AD">
        <w:rPr>
          <w:b/>
          <w:bCs/>
          <w:sz w:val="24"/>
          <w:szCs w:val="24"/>
          <w:u w:val="single"/>
        </w:rPr>
        <w:t>) VENTE DE LA PARCELLE A1392 CHEMIN DU CIMETIERE A M. SEMAILLE</w:t>
      </w:r>
    </w:p>
    <w:p w14:paraId="61DEF087" w14:textId="77777777" w:rsidR="0034497B" w:rsidRPr="007D4BD7" w:rsidRDefault="0034497B" w:rsidP="0034497B">
      <w:pPr>
        <w:jc w:val="both"/>
        <w:rPr>
          <w:sz w:val="24"/>
          <w:szCs w:val="24"/>
        </w:rPr>
      </w:pPr>
      <w:r w:rsidRPr="007D4BD7">
        <w:rPr>
          <w:sz w:val="24"/>
          <w:szCs w:val="24"/>
        </w:rPr>
        <w:t>Suite à la désaffectation et au déclassement du domaine public de la parcelle A1392, d'une superficie de 660 m², il est proposé de procéder à sa cession au profit de Monsieur Semaille.</w:t>
      </w:r>
    </w:p>
    <w:p w14:paraId="40BE5B5C" w14:textId="77777777" w:rsidR="0034497B" w:rsidRPr="007D4BD7" w:rsidRDefault="0034497B" w:rsidP="0034497B">
      <w:pPr>
        <w:jc w:val="both"/>
        <w:rPr>
          <w:sz w:val="24"/>
          <w:szCs w:val="24"/>
        </w:rPr>
      </w:pPr>
      <w:r w:rsidRPr="007D4BD7">
        <w:rPr>
          <w:sz w:val="24"/>
          <w:szCs w:val="24"/>
        </w:rPr>
        <w:t xml:space="preserve"> Selon l'avis rendu par le service des Domaines en date du 4 juin 2024, la valeur vénale de ce terrain est estimée à 50,00 € par m². Ainsi, la valeur de la parcelle A1392 s'élève à 33 000 € TTC.</w:t>
      </w:r>
    </w:p>
    <w:p w14:paraId="61C3BCF9" w14:textId="77777777" w:rsidR="0034497B" w:rsidRDefault="0034497B" w:rsidP="0034497B">
      <w:pPr>
        <w:jc w:val="both"/>
        <w:rPr>
          <w:b/>
          <w:bCs/>
          <w:sz w:val="24"/>
          <w:szCs w:val="24"/>
        </w:rPr>
      </w:pPr>
      <w:r w:rsidRPr="007D4BD7">
        <w:rPr>
          <w:b/>
          <w:bCs/>
          <w:sz w:val="24"/>
          <w:szCs w:val="24"/>
        </w:rPr>
        <w:t xml:space="preserve"> En conséquence, il est proposé d'autoriser Monsieur le Maire ou l’un de ses adjoints à signer tous les documents relatifs à cette cession.</w:t>
      </w:r>
    </w:p>
    <w:p w14:paraId="55412DD1" w14:textId="77777777" w:rsidR="003458E6" w:rsidRPr="007D4BD7" w:rsidRDefault="003458E6" w:rsidP="0034497B">
      <w:pPr>
        <w:jc w:val="both"/>
        <w:rPr>
          <w:b/>
          <w:bCs/>
          <w:sz w:val="24"/>
          <w:szCs w:val="24"/>
        </w:rPr>
      </w:pPr>
    </w:p>
    <w:p w14:paraId="2D359385" w14:textId="155204EC" w:rsidR="0034497B" w:rsidRDefault="00E8379D" w:rsidP="0034497B">
      <w:pPr>
        <w:jc w:val="both"/>
        <w:rPr>
          <w:b/>
          <w:bCs/>
          <w:sz w:val="24"/>
          <w:szCs w:val="24"/>
        </w:rPr>
      </w:pPr>
      <w:r w:rsidRPr="003843AD">
        <w:rPr>
          <w:rFonts w:ascii="Avenir Next LT Pro" w:hAnsi="Avenir Next LT Pro" w:cs="Arial"/>
          <w:noProof/>
          <w:sz w:val="28"/>
          <w:szCs w:val="28"/>
        </w:rPr>
        <w:drawing>
          <wp:inline distT="0" distB="0" distL="0" distR="0" wp14:anchorId="6A37B7AC" wp14:editId="428221A8">
            <wp:extent cx="3238500" cy="3952875"/>
            <wp:effectExtent l="19050" t="19050" r="0" b="9525"/>
            <wp:docPr id="3" name="Image 1" descr="Une image contenant texte, diagramme, capture d’écran, Pl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diagramme, capture d’écran, Plan&#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3952875"/>
                    </a:xfrm>
                    <a:prstGeom prst="rect">
                      <a:avLst/>
                    </a:prstGeom>
                    <a:noFill/>
                    <a:ln w="12700" cmpd="sng">
                      <a:solidFill>
                        <a:srgbClr val="000000"/>
                      </a:solidFill>
                      <a:miter lim="800000"/>
                      <a:headEnd/>
                      <a:tailEnd/>
                    </a:ln>
                    <a:effectLst/>
                  </pic:spPr>
                </pic:pic>
              </a:graphicData>
            </a:graphic>
          </wp:inline>
        </w:drawing>
      </w:r>
    </w:p>
    <w:p w14:paraId="7B6920D7" w14:textId="77777777" w:rsidR="00DB2512" w:rsidRDefault="00DB2512" w:rsidP="0034497B">
      <w:pPr>
        <w:rPr>
          <w:b/>
          <w:bCs/>
          <w:sz w:val="24"/>
          <w:szCs w:val="24"/>
          <w:u w:val="single"/>
        </w:rPr>
      </w:pPr>
    </w:p>
    <w:p w14:paraId="0B1DDBE8" w14:textId="79874E8E" w:rsidR="0034497B" w:rsidRPr="00470FA5" w:rsidRDefault="003458E6" w:rsidP="0034497B">
      <w:pPr>
        <w:rPr>
          <w:b/>
          <w:bCs/>
          <w:sz w:val="24"/>
          <w:szCs w:val="24"/>
          <w:u w:val="single"/>
        </w:rPr>
      </w:pPr>
      <w:r>
        <w:rPr>
          <w:b/>
          <w:bCs/>
          <w:sz w:val="24"/>
          <w:szCs w:val="24"/>
          <w:u w:val="single"/>
        </w:rPr>
        <w:t>7</w:t>
      </w:r>
      <w:r w:rsidR="0034497B">
        <w:rPr>
          <w:b/>
          <w:bCs/>
          <w:sz w:val="24"/>
          <w:szCs w:val="24"/>
          <w:u w:val="single"/>
        </w:rPr>
        <w:t xml:space="preserve">) </w:t>
      </w:r>
      <w:r w:rsidR="0034497B" w:rsidRPr="00470FA5">
        <w:rPr>
          <w:b/>
          <w:bCs/>
          <w:sz w:val="24"/>
          <w:szCs w:val="24"/>
          <w:u w:val="single"/>
        </w:rPr>
        <w:t>ACQUISITION DE FONCIER AUPRES DE L’EPF POUR L’OPERATION « CINEMA » RUE JEAN JAURES</w:t>
      </w:r>
    </w:p>
    <w:p w14:paraId="138A1A3E" w14:textId="77777777" w:rsidR="0034497B" w:rsidRPr="00470FA5" w:rsidRDefault="0034497B" w:rsidP="0034497B">
      <w:pPr>
        <w:jc w:val="both"/>
        <w:rPr>
          <w:sz w:val="24"/>
          <w:szCs w:val="24"/>
        </w:rPr>
      </w:pPr>
      <w:r w:rsidRPr="00470FA5">
        <w:rPr>
          <w:sz w:val="24"/>
          <w:szCs w:val="24"/>
        </w:rPr>
        <w:t xml:space="preserve">La commune et l’EPF ont signé le 14/12/2023 une convention, </w:t>
      </w:r>
      <w:proofErr w:type="spellStart"/>
      <w:r w:rsidRPr="00470FA5">
        <w:rPr>
          <w:sz w:val="24"/>
          <w:szCs w:val="24"/>
        </w:rPr>
        <w:t>avenanté</w:t>
      </w:r>
      <w:r>
        <w:rPr>
          <w:sz w:val="24"/>
          <w:szCs w:val="24"/>
        </w:rPr>
        <w:t>e</w:t>
      </w:r>
      <w:proofErr w:type="spellEnd"/>
      <w:r w:rsidRPr="00470FA5">
        <w:rPr>
          <w:sz w:val="24"/>
          <w:szCs w:val="24"/>
        </w:rPr>
        <w:t xml:space="preserve"> le 25/04/2024, définissant les conditions d’interventions et les modalités de cession des biens objet</w:t>
      </w:r>
      <w:r>
        <w:rPr>
          <w:sz w:val="24"/>
          <w:szCs w:val="24"/>
        </w:rPr>
        <w:t>s</w:t>
      </w:r>
      <w:r w:rsidRPr="00470FA5">
        <w:rPr>
          <w:sz w:val="24"/>
          <w:szCs w:val="24"/>
        </w:rPr>
        <w:t xml:space="preserve"> de l’opération dénommée « Commerces, rue Jean Jaurès ».</w:t>
      </w:r>
    </w:p>
    <w:p w14:paraId="341D7086" w14:textId="77777777" w:rsidR="0034497B" w:rsidRPr="00470FA5" w:rsidRDefault="0034497B" w:rsidP="0034497B">
      <w:pPr>
        <w:jc w:val="both"/>
        <w:rPr>
          <w:sz w:val="24"/>
          <w:szCs w:val="24"/>
        </w:rPr>
      </w:pPr>
    </w:p>
    <w:p w14:paraId="6872A0C4" w14:textId="77777777" w:rsidR="0034497B" w:rsidRPr="00470FA5" w:rsidRDefault="0034497B" w:rsidP="0034497B">
      <w:pPr>
        <w:jc w:val="both"/>
        <w:rPr>
          <w:sz w:val="24"/>
          <w:szCs w:val="24"/>
        </w:rPr>
      </w:pPr>
      <w:r w:rsidRPr="00470FA5">
        <w:rPr>
          <w:sz w:val="24"/>
          <w:szCs w:val="24"/>
        </w:rPr>
        <w:t>Dans le cadre de cette opération, la commune a sollicité l’EPF pour procéder à l’acquisition de 4 biens d’une superficie totale de 2191</w:t>
      </w:r>
      <w:r>
        <w:rPr>
          <w:sz w:val="24"/>
          <w:szCs w:val="24"/>
        </w:rPr>
        <w:t xml:space="preserve"> </w:t>
      </w:r>
      <w:r w:rsidRPr="00470FA5">
        <w:rPr>
          <w:sz w:val="24"/>
          <w:szCs w:val="24"/>
        </w:rPr>
        <w:t>m² pour un montant total de 680 055.17</w:t>
      </w:r>
      <w:r>
        <w:rPr>
          <w:sz w:val="24"/>
          <w:szCs w:val="24"/>
        </w:rPr>
        <w:t xml:space="preserve"> </w:t>
      </w:r>
      <w:r w:rsidRPr="00470FA5">
        <w:rPr>
          <w:sz w:val="24"/>
          <w:szCs w:val="24"/>
        </w:rPr>
        <w:t>€.</w:t>
      </w:r>
    </w:p>
    <w:p w14:paraId="108E621D" w14:textId="77777777" w:rsidR="0034497B" w:rsidRPr="00470FA5" w:rsidRDefault="0034497B" w:rsidP="0034497B">
      <w:pPr>
        <w:jc w:val="both"/>
        <w:rPr>
          <w:sz w:val="24"/>
          <w:szCs w:val="24"/>
        </w:rPr>
      </w:pPr>
      <w:r w:rsidRPr="00470FA5">
        <w:rPr>
          <w:sz w:val="24"/>
          <w:szCs w:val="24"/>
        </w:rPr>
        <w:t>En raison de contraintes de calendrier, la commune se chargera des travaux estimé</w:t>
      </w:r>
      <w:r>
        <w:rPr>
          <w:sz w:val="24"/>
          <w:szCs w:val="24"/>
        </w:rPr>
        <w:t>s</w:t>
      </w:r>
      <w:r w:rsidRPr="00470FA5">
        <w:rPr>
          <w:sz w:val="24"/>
          <w:szCs w:val="24"/>
        </w:rPr>
        <w:t xml:space="preserve"> à 149</w:t>
      </w:r>
      <w:r>
        <w:rPr>
          <w:sz w:val="24"/>
          <w:szCs w:val="24"/>
        </w:rPr>
        <w:t> </w:t>
      </w:r>
      <w:r w:rsidRPr="00470FA5">
        <w:rPr>
          <w:sz w:val="24"/>
          <w:szCs w:val="24"/>
        </w:rPr>
        <w:t>845</w:t>
      </w:r>
      <w:r>
        <w:rPr>
          <w:sz w:val="24"/>
          <w:szCs w:val="24"/>
        </w:rPr>
        <w:t xml:space="preserve"> </w:t>
      </w:r>
      <w:r w:rsidRPr="00470FA5">
        <w:rPr>
          <w:sz w:val="24"/>
          <w:szCs w:val="24"/>
        </w:rPr>
        <w:t>€</w:t>
      </w:r>
      <w:r>
        <w:rPr>
          <w:sz w:val="24"/>
          <w:szCs w:val="24"/>
        </w:rPr>
        <w:t xml:space="preserve"> </w:t>
      </w:r>
      <w:r w:rsidRPr="00470FA5">
        <w:rPr>
          <w:sz w:val="24"/>
          <w:szCs w:val="24"/>
        </w:rPr>
        <w:t>HT. Le bureau de l’EPF en date du 20/10/2023 a autorisé une décote exceptionnelle de 80</w:t>
      </w:r>
      <w:r>
        <w:rPr>
          <w:sz w:val="24"/>
          <w:szCs w:val="24"/>
        </w:rPr>
        <w:t xml:space="preserve"> </w:t>
      </w:r>
      <w:r w:rsidRPr="00470FA5">
        <w:rPr>
          <w:sz w:val="24"/>
          <w:szCs w:val="24"/>
        </w:rPr>
        <w:t>% portant le montant de la décote à 119</w:t>
      </w:r>
      <w:r>
        <w:rPr>
          <w:sz w:val="24"/>
          <w:szCs w:val="24"/>
        </w:rPr>
        <w:t xml:space="preserve"> </w:t>
      </w:r>
      <w:r w:rsidRPr="00470FA5">
        <w:rPr>
          <w:sz w:val="24"/>
          <w:szCs w:val="24"/>
        </w:rPr>
        <w:t>876</w:t>
      </w:r>
      <w:r>
        <w:rPr>
          <w:sz w:val="24"/>
          <w:szCs w:val="24"/>
        </w:rPr>
        <w:t xml:space="preserve"> </w:t>
      </w:r>
      <w:r w:rsidRPr="00470FA5">
        <w:rPr>
          <w:sz w:val="24"/>
          <w:szCs w:val="24"/>
        </w:rPr>
        <w:t xml:space="preserve">€ </w:t>
      </w:r>
      <w:r>
        <w:rPr>
          <w:sz w:val="24"/>
          <w:szCs w:val="24"/>
        </w:rPr>
        <w:t xml:space="preserve"> </w:t>
      </w:r>
      <w:r w:rsidRPr="00470FA5">
        <w:rPr>
          <w:sz w:val="24"/>
          <w:szCs w:val="24"/>
        </w:rPr>
        <w:t>HT.</w:t>
      </w:r>
    </w:p>
    <w:p w14:paraId="41569D05" w14:textId="44080AED" w:rsidR="0034497B" w:rsidRPr="00470FA5" w:rsidRDefault="0034497B" w:rsidP="0034497B">
      <w:pPr>
        <w:jc w:val="both"/>
        <w:rPr>
          <w:sz w:val="24"/>
          <w:szCs w:val="24"/>
        </w:rPr>
      </w:pPr>
      <w:r w:rsidRPr="00470FA5">
        <w:rPr>
          <w:sz w:val="24"/>
          <w:szCs w:val="24"/>
        </w:rPr>
        <w:t xml:space="preserve">Ceci exposé, il convient d’autoriser l’acquisition par la commune, des parcelles décrites à </w:t>
      </w:r>
      <w:r>
        <w:rPr>
          <w:b/>
          <w:bCs/>
          <w:color w:val="4C94D8"/>
          <w:sz w:val="24"/>
          <w:szCs w:val="24"/>
          <w:u w:val="single"/>
        </w:rPr>
        <w:t xml:space="preserve">en </w:t>
      </w:r>
      <w:r w:rsidRPr="00614843">
        <w:rPr>
          <w:b/>
          <w:bCs/>
          <w:color w:val="4C94D8"/>
          <w:sz w:val="24"/>
          <w:szCs w:val="24"/>
          <w:u w:val="single"/>
        </w:rPr>
        <w:t>annexe</w:t>
      </w:r>
      <w:r w:rsidR="003458E6">
        <w:rPr>
          <w:b/>
          <w:bCs/>
          <w:color w:val="4C94D8"/>
          <w:sz w:val="24"/>
          <w:szCs w:val="24"/>
          <w:u w:val="single"/>
        </w:rPr>
        <w:t xml:space="preserve"> 3</w:t>
      </w:r>
      <w:r>
        <w:rPr>
          <w:b/>
          <w:bCs/>
          <w:color w:val="4C94D8"/>
          <w:sz w:val="24"/>
          <w:szCs w:val="24"/>
          <w:u w:val="single"/>
        </w:rPr>
        <w:t xml:space="preserve"> </w:t>
      </w:r>
      <w:r w:rsidRPr="00470FA5">
        <w:rPr>
          <w:color w:val="FF0000"/>
          <w:sz w:val="24"/>
          <w:szCs w:val="24"/>
        </w:rPr>
        <w:t xml:space="preserve"> </w:t>
      </w:r>
      <w:r w:rsidRPr="00470FA5">
        <w:rPr>
          <w:sz w:val="24"/>
          <w:szCs w:val="24"/>
        </w:rPr>
        <w:t>au prix de 560 972,57</w:t>
      </w:r>
      <w:r>
        <w:rPr>
          <w:sz w:val="24"/>
          <w:szCs w:val="24"/>
        </w:rPr>
        <w:t xml:space="preserve"> </w:t>
      </w:r>
      <w:r w:rsidRPr="00470FA5">
        <w:rPr>
          <w:sz w:val="24"/>
          <w:szCs w:val="24"/>
        </w:rPr>
        <w:t>€</w:t>
      </w:r>
      <w:r>
        <w:rPr>
          <w:sz w:val="24"/>
          <w:szCs w:val="24"/>
        </w:rPr>
        <w:t xml:space="preserve"> </w:t>
      </w:r>
      <w:r w:rsidRPr="00470FA5">
        <w:rPr>
          <w:sz w:val="24"/>
          <w:szCs w:val="24"/>
        </w:rPr>
        <w:t>TTC dont 793.40</w:t>
      </w:r>
      <w:r>
        <w:rPr>
          <w:sz w:val="24"/>
          <w:szCs w:val="24"/>
        </w:rPr>
        <w:t xml:space="preserve"> </w:t>
      </w:r>
      <w:r w:rsidRPr="00470FA5">
        <w:rPr>
          <w:sz w:val="24"/>
          <w:szCs w:val="24"/>
        </w:rPr>
        <w:t xml:space="preserve">€ de TVA. Le prix est annexé à la présente délibération </w:t>
      </w:r>
      <w:r w:rsidRPr="00614843">
        <w:rPr>
          <w:b/>
          <w:bCs/>
          <w:color w:val="4C94D8"/>
          <w:sz w:val="24"/>
          <w:szCs w:val="24"/>
          <w:u w:val="single"/>
        </w:rPr>
        <w:t xml:space="preserve">(annexe). </w:t>
      </w:r>
      <w:r w:rsidRPr="00470FA5">
        <w:rPr>
          <w:sz w:val="24"/>
          <w:szCs w:val="24"/>
        </w:rPr>
        <w:t xml:space="preserve">Etant ici précisé que, sauf si elles sont issues d’un bornage et d’un arpentage, les surfaces des parcelles reprises  </w:t>
      </w:r>
      <w:r>
        <w:rPr>
          <w:sz w:val="24"/>
          <w:szCs w:val="24"/>
        </w:rPr>
        <w:t xml:space="preserve">en </w:t>
      </w:r>
      <w:r w:rsidRPr="00470FA5">
        <w:rPr>
          <w:sz w:val="24"/>
          <w:szCs w:val="24"/>
        </w:rPr>
        <w:t>annexe sont des surfaces cadastrales. L’EPF ne prend aucun engagement sur la contenance réelle de ces parcelles.</w:t>
      </w:r>
    </w:p>
    <w:p w14:paraId="32D2A248" w14:textId="77777777" w:rsidR="0034497B" w:rsidRDefault="0034497B" w:rsidP="0034497B">
      <w:pPr>
        <w:jc w:val="both"/>
        <w:rPr>
          <w:b/>
          <w:bCs/>
          <w:sz w:val="24"/>
          <w:szCs w:val="24"/>
        </w:rPr>
      </w:pPr>
      <w:r w:rsidRPr="00470FA5">
        <w:rPr>
          <w:b/>
          <w:bCs/>
          <w:sz w:val="24"/>
          <w:szCs w:val="24"/>
        </w:rPr>
        <w:t>Le Conseil Municipal est invité à autoriser Monsieur le Maire à signer tous documents relatifs à cette acquisition.</w:t>
      </w:r>
    </w:p>
    <w:p w14:paraId="55A87959" w14:textId="77777777" w:rsidR="0034497B" w:rsidRDefault="0034497B" w:rsidP="0034497B">
      <w:pPr>
        <w:jc w:val="both"/>
        <w:rPr>
          <w:b/>
          <w:bCs/>
          <w:sz w:val="24"/>
          <w:szCs w:val="24"/>
        </w:rPr>
      </w:pPr>
    </w:p>
    <w:p w14:paraId="70A145F8" w14:textId="77777777" w:rsidR="00480F56" w:rsidRDefault="00480F56" w:rsidP="0034497B">
      <w:pPr>
        <w:jc w:val="both"/>
        <w:rPr>
          <w:b/>
          <w:bCs/>
          <w:sz w:val="24"/>
          <w:szCs w:val="24"/>
        </w:rPr>
      </w:pPr>
    </w:p>
    <w:p w14:paraId="64CACAA2" w14:textId="77777777" w:rsidR="00480F56" w:rsidRDefault="00480F56" w:rsidP="0034497B">
      <w:pPr>
        <w:jc w:val="both"/>
        <w:rPr>
          <w:b/>
          <w:bCs/>
          <w:sz w:val="24"/>
          <w:szCs w:val="24"/>
        </w:rPr>
      </w:pPr>
    </w:p>
    <w:p w14:paraId="3B443954" w14:textId="0C1E2109" w:rsidR="0034497B" w:rsidRPr="005F2E40" w:rsidRDefault="003458E6" w:rsidP="0034497B">
      <w:pPr>
        <w:jc w:val="both"/>
        <w:rPr>
          <w:b/>
          <w:bCs/>
          <w:sz w:val="24"/>
          <w:szCs w:val="24"/>
          <w:u w:val="single"/>
        </w:rPr>
      </w:pPr>
      <w:r>
        <w:rPr>
          <w:b/>
          <w:bCs/>
          <w:sz w:val="24"/>
          <w:szCs w:val="24"/>
          <w:u w:val="single"/>
        </w:rPr>
        <w:lastRenderedPageBreak/>
        <w:t>8</w:t>
      </w:r>
      <w:r w:rsidR="0034497B" w:rsidRPr="005F2E40">
        <w:rPr>
          <w:b/>
          <w:bCs/>
          <w:sz w:val="24"/>
          <w:szCs w:val="24"/>
          <w:u w:val="single"/>
        </w:rPr>
        <w:t xml:space="preserve">) CONVENTION DE SOUTIEN ENTRE LA VILLE D’AULNOYE-AYMERIES ET L’ADU </w:t>
      </w:r>
    </w:p>
    <w:p w14:paraId="435817DE" w14:textId="77777777" w:rsidR="0034497B" w:rsidRDefault="0034497B" w:rsidP="0034497B">
      <w:pPr>
        <w:jc w:val="both"/>
        <w:rPr>
          <w:sz w:val="24"/>
          <w:szCs w:val="24"/>
        </w:rPr>
      </w:pPr>
      <w:r w:rsidRPr="005F2E40">
        <w:rPr>
          <w:sz w:val="24"/>
          <w:szCs w:val="24"/>
        </w:rPr>
        <w:t>La commune d'Aulnoye-Aymeries bénéficiera d'un soutien de l'A.D.U. pour la mise en œuvre de son projet de redynamisation du centre-ville, grâce à un accompagnement global et multithématique. Cet accompagnement reposera sur les compétences techniques de l'agence, notamment en matière d’observation territoriale, d’études urbaines et d’aménagement opérationnel.</w:t>
      </w:r>
    </w:p>
    <w:p w14:paraId="25987D03" w14:textId="77777777" w:rsidR="0034497B" w:rsidRPr="005F2E40" w:rsidRDefault="0034497B" w:rsidP="0034497B">
      <w:pPr>
        <w:jc w:val="both"/>
        <w:rPr>
          <w:sz w:val="24"/>
          <w:szCs w:val="24"/>
        </w:rPr>
      </w:pPr>
      <w:r w:rsidRPr="005F2E40">
        <w:rPr>
          <w:sz w:val="24"/>
          <w:szCs w:val="24"/>
        </w:rPr>
        <w:t>Plus concrètement, l’A.D.U. apportera son soutien dans plusieurs domaines :</w:t>
      </w:r>
    </w:p>
    <w:p w14:paraId="66009C00" w14:textId="77777777" w:rsidR="0034497B" w:rsidRPr="005F2E40" w:rsidRDefault="0034497B" w:rsidP="00E8379D">
      <w:pPr>
        <w:numPr>
          <w:ilvl w:val="0"/>
          <w:numId w:val="5"/>
        </w:numPr>
        <w:jc w:val="both"/>
        <w:rPr>
          <w:sz w:val="24"/>
          <w:szCs w:val="24"/>
        </w:rPr>
      </w:pPr>
      <w:r w:rsidRPr="005F2E40">
        <w:rPr>
          <w:b/>
          <w:bCs/>
          <w:sz w:val="24"/>
          <w:szCs w:val="24"/>
        </w:rPr>
        <w:t>Réalisation d’observatoires et d’études</w:t>
      </w:r>
      <w:r w:rsidRPr="005F2E40">
        <w:rPr>
          <w:sz w:val="24"/>
          <w:szCs w:val="24"/>
        </w:rPr>
        <w:t xml:space="preserve"> pour mieux comprendre les dynamiques locales</w:t>
      </w:r>
      <w:r>
        <w:rPr>
          <w:sz w:val="24"/>
          <w:szCs w:val="24"/>
        </w:rPr>
        <w:t>, en lien avec la Politique de la Ville notamment</w:t>
      </w:r>
      <w:r w:rsidRPr="005F2E40">
        <w:rPr>
          <w:sz w:val="24"/>
          <w:szCs w:val="24"/>
        </w:rPr>
        <w:t>.</w:t>
      </w:r>
    </w:p>
    <w:p w14:paraId="406DA9E1" w14:textId="77777777" w:rsidR="0034497B" w:rsidRPr="005F2E40" w:rsidRDefault="0034497B" w:rsidP="00E8379D">
      <w:pPr>
        <w:numPr>
          <w:ilvl w:val="0"/>
          <w:numId w:val="5"/>
        </w:numPr>
        <w:jc w:val="both"/>
        <w:rPr>
          <w:sz w:val="24"/>
          <w:szCs w:val="24"/>
        </w:rPr>
      </w:pPr>
      <w:r w:rsidRPr="005F2E40">
        <w:rPr>
          <w:b/>
          <w:bCs/>
          <w:sz w:val="24"/>
          <w:szCs w:val="24"/>
        </w:rPr>
        <w:t>Élaboration d</w:t>
      </w:r>
      <w:r>
        <w:rPr>
          <w:b/>
          <w:bCs/>
          <w:sz w:val="24"/>
          <w:szCs w:val="24"/>
        </w:rPr>
        <w:t xml:space="preserve">’un </w:t>
      </w:r>
      <w:r w:rsidRPr="005F2E40">
        <w:rPr>
          <w:b/>
          <w:bCs/>
          <w:sz w:val="24"/>
          <w:szCs w:val="24"/>
        </w:rPr>
        <w:t>Master Plan</w:t>
      </w:r>
      <w:r w:rsidRPr="005F2E40">
        <w:rPr>
          <w:sz w:val="24"/>
          <w:szCs w:val="24"/>
        </w:rPr>
        <w:t xml:space="preserve"> et</w:t>
      </w:r>
      <w:r>
        <w:rPr>
          <w:sz w:val="24"/>
          <w:szCs w:val="24"/>
        </w:rPr>
        <w:t xml:space="preserve"> de</w:t>
      </w:r>
      <w:r w:rsidRPr="005F2E40">
        <w:rPr>
          <w:sz w:val="24"/>
          <w:szCs w:val="24"/>
        </w:rPr>
        <w:t xml:space="preserve"> supports cartographiques pour guider les aménagements.</w:t>
      </w:r>
    </w:p>
    <w:p w14:paraId="4A1AFC92" w14:textId="77777777" w:rsidR="0034497B" w:rsidRPr="005F2E40" w:rsidRDefault="0034497B" w:rsidP="00E8379D">
      <w:pPr>
        <w:numPr>
          <w:ilvl w:val="0"/>
          <w:numId w:val="5"/>
        </w:numPr>
        <w:jc w:val="both"/>
        <w:rPr>
          <w:sz w:val="24"/>
          <w:szCs w:val="24"/>
        </w:rPr>
      </w:pPr>
      <w:r w:rsidRPr="005F2E40">
        <w:rPr>
          <w:b/>
          <w:bCs/>
          <w:sz w:val="24"/>
          <w:szCs w:val="24"/>
        </w:rPr>
        <w:t>Développement de la concertation</w:t>
      </w:r>
      <w:r w:rsidRPr="005F2E40">
        <w:rPr>
          <w:sz w:val="24"/>
          <w:szCs w:val="24"/>
        </w:rPr>
        <w:t xml:space="preserve"> avec les habitants, scolaires, usagers, acteurs économiques et collectivités pour intégrer leurs besoins et attentes dans les projets.</w:t>
      </w:r>
    </w:p>
    <w:p w14:paraId="08585318" w14:textId="77777777" w:rsidR="0034497B" w:rsidRPr="005F2E40" w:rsidRDefault="0034497B" w:rsidP="00E8379D">
      <w:pPr>
        <w:numPr>
          <w:ilvl w:val="0"/>
          <w:numId w:val="5"/>
        </w:numPr>
        <w:jc w:val="both"/>
        <w:rPr>
          <w:sz w:val="24"/>
          <w:szCs w:val="24"/>
        </w:rPr>
      </w:pPr>
      <w:r w:rsidRPr="005F2E40">
        <w:rPr>
          <w:b/>
          <w:bCs/>
          <w:sz w:val="24"/>
          <w:szCs w:val="24"/>
        </w:rPr>
        <w:t>Réalisation d’études urbaines</w:t>
      </w:r>
      <w:r w:rsidRPr="005F2E40">
        <w:rPr>
          <w:sz w:val="24"/>
          <w:szCs w:val="24"/>
        </w:rPr>
        <w:t xml:space="preserve"> incluant diagnostic, stratégie, scénarios et programme d’actions pour améliorer l’espace urbain.</w:t>
      </w:r>
    </w:p>
    <w:p w14:paraId="3F788255" w14:textId="77777777" w:rsidR="0034497B" w:rsidRPr="005F2E40" w:rsidRDefault="0034497B" w:rsidP="00E8379D">
      <w:pPr>
        <w:numPr>
          <w:ilvl w:val="0"/>
          <w:numId w:val="5"/>
        </w:numPr>
        <w:jc w:val="both"/>
        <w:rPr>
          <w:sz w:val="24"/>
          <w:szCs w:val="24"/>
        </w:rPr>
      </w:pPr>
      <w:r w:rsidRPr="005F2E40">
        <w:rPr>
          <w:b/>
          <w:bCs/>
          <w:sz w:val="24"/>
          <w:szCs w:val="24"/>
        </w:rPr>
        <w:t>Réalisation de diagnostics pour les projets de constructions et d’aménagement</w:t>
      </w:r>
      <w:r w:rsidRPr="005F2E40">
        <w:rPr>
          <w:sz w:val="24"/>
          <w:szCs w:val="24"/>
        </w:rPr>
        <w:t xml:space="preserve"> (sociodémographique, habitat, urbain, paysager, etc.), ainsi que des schémas d’aménagement et études de faisabilité.</w:t>
      </w:r>
    </w:p>
    <w:p w14:paraId="0D2CBCB7" w14:textId="77777777" w:rsidR="0034497B" w:rsidRDefault="0034497B" w:rsidP="00E8379D">
      <w:pPr>
        <w:numPr>
          <w:ilvl w:val="0"/>
          <w:numId w:val="5"/>
        </w:numPr>
        <w:jc w:val="both"/>
        <w:rPr>
          <w:sz w:val="24"/>
          <w:szCs w:val="24"/>
        </w:rPr>
      </w:pPr>
      <w:r w:rsidRPr="005F2E40">
        <w:rPr>
          <w:b/>
          <w:bCs/>
          <w:sz w:val="24"/>
          <w:szCs w:val="24"/>
        </w:rPr>
        <w:t>Conseil pour la requalification d’espaces publics</w:t>
      </w:r>
      <w:r w:rsidRPr="005F2E40">
        <w:rPr>
          <w:sz w:val="24"/>
          <w:szCs w:val="24"/>
        </w:rPr>
        <w:t xml:space="preserve"> et de voirie, notamment pour les places, espaces verts et parcs.</w:t>
      </w:r>
    </w:p>
    <w:p w14:paraId="0850770D" w14:textId="77777777" w:rsidR="0034497B" w:rsidRPr="005F2E40" w:rsidRDefault="0034497B" w:rsidP="00E8379D">
      <w:pPr>
        <w:numPr>
          <w:ilvl w:val="0"/>
          <w:numId w:val="5"/>
        </w:numPr>
        <w:jc w:val="both"/>
        <w:rPr>
          <w:sz w:val="24"/>
          <w:szCs w:val="24"/>
        </w:rPr>
      </w:pPr>
      <w:r>
        <w:rPr>
          <w:b/>
          <w:bCs/>
          <w:sz w:val="24"/>
          <w:szCs w:val="24"/>
        </w:rPr>
        <w:t>Accompagnement dans la maîtrise foncière à travers la réalisation de DUP</w:t>
      </w:r>
    </w:p>
    <w:p w14:paraId="11F3D48A" w14:textId="3553FA73" w:rsidR="0034497B" w:rsidRDefault="0034497B" w:rsidP="0034497B">
      <w:pPr>
        <w:jc w:val="both"/>
        <w:rPr>
          <w:sz w:val="24"/>
          <w:szCs w:val="24"/>
        </w:rPr>
      </w:pPr>
      <w:r w:rsidRPr="003458E6">
        <w:rPr>
          <w:b/>
          <w:bCs/>
          <w:color w:val="4C94D8" w:themeColor="text2" w:themeTint="80"/>
          <w:sz w:val="24"/>
          <w:szCs w:val="24"/>
          <w:u w:val="single"/>
        </w:rPr>
        <w:t>La convention</w:t>
      </w:r>
      <w:r w:rsidR="003458E6">
        <w:rPr>
          <w:sz w:val="24"/>
          <w:szCs w:val="24"/>
        </w:rPr>
        <w:t xml:space="preserve"> </w:t>
      </w:r>
      <w:r w:rsidR="003458E6" w:rsidRPr="003458E6">
        <w:rPr>
          <w:b/>
          <w:bCs/>
          <w:color w:val="4C94D8" w:themeColor="text2" w:themeTint="80"/>
          <w:sz w:val="24"/>
          <w:szCs w:val="24"/>
          <w:u w:val="single"/>
        </w:rPr>
        <w:t>(annexe 4)</w:t>
      </w:r>
      <w:r w:rsidRPr="003458E6">
        <w:rPr>
          <w:color w:val="4C94D8" w:themeColor="text2" w:themeTint="80"/>
          <w:sz w:val="24"/>
          <w:szCs w:val="24"/>
        </w:rPr>
        <w:t xml:space="preserve"> </w:t>
      </w:r>
      <w:r w:rsidRPr="005F2E40">
        <w:rPr>
          <w:sz w:val="24"/>
          <w:szCs w:val="24"/>
        </w:rPr>
        <w:t>est conclue pour l’année 2025, prenant effet à sa signature et se terminant le 31 décembre 2025. Elle pourra être prolongée par avenant si nécessaire.</w:t>
      </w:r>
    </w:p>
    <w:p w14:paraId="522D690E" w14:textId="77777777" w:rsidR="0034497B" w:rsidRPr="005F2E40" w:rsidRDefault="0034497B" w:rsidP="0034497B">
      <w:pPr>
        <w:jc w:val="both"/>
        <w:rPr>
          <w:sz w:val="24"/>
          <w:szCs w:val="24"/>
        </w:rPr>
      </w:pPr>
      <w:r w:rsidRPr="005F2E40">
        <w:rPr>
          <w:sz w:val="24"/>
          <w:szCs w:val="24"/>
        </w:rPr>
        <w:t>La commune a</w:t>
      </w:r>
      <w:r w:rsidR="00C47166">
        <w:rPr>
          <w:sz w:val="24"/>
          <w:szCs w:val="24"/>
        </w:rPr>
        <w:t>c</w:t>
      </w:r>
      <w:r w:rsidRPr="005F2E40">
        <w:rPr>
          <w:sz w:val="24"/>
          <w:szCs w:val="24"/>
        </w:rPr>
        <w:t>cordera une subvention de 10 000 € pour financer ces missions, répartie comme suit :</w:t>
      </w:r>
    </w:p>
    <w:p w14:paraId="33241D65" w14:textId="77777777" w:rsidR="0034497B" w:rsidRPr="005F2E40" w:rsidRDefault="0034497B" w:rsidP="00E8379D">
      <w:pPr>
        <w:numPr>
          <w:ilvl w:val="0"/>
          <w:numId w:val="4"/>
        </w:numPr>
        <w:jc w:val="both"/>
        <w:rPr>
          <w:sz w:val="24"/>
          <w:szCs w:val="24"/>
        </w:rPr>
      </w:pPr>
      <w:r w:rsidRPr="005F2E40">
        <w:rPr>
          <w:sz w:val="24"/>
          <w:szCs w:val="24"/>
        </w:rPr>
        <w:t>5 000 € au 30 juin 2025</w:t>
      </w:r>
    </w:p>
    <w:p w14:paraId="0B888755" w14:textId="77777777" w:rsidR="0034497B" w:rsidRPr="005F2E40" w:rsidRDefault="0034497B" w:rsidP="00E8379D">
      <w:pPr>
        <w:numPr>
          <w:ilvl w:val="0"/>
          <w:numId w:val="4"/>
        </w:numPr>
        <w:jc w:val="both"/>
        <w:rPr>
          <w:sz w:val="24"/>
          <w:szCs w:val="24"/>
        </w:rPr>
      </w:pPr>
      <w:r w:rsidRPr="005F2E40">
        <w:rPr>
          <w:sz w:val="24"/>
          <w:szCs w:val="24"/>
        </w:rPr>
        <w:t>5 000 € au 31 décembre 2025.</w:t>
      </w:r>
    </w:p>
    <w:p w14:paraId="0FBC80FA" w14:textId="77777777" w:rsidR="0034497B" w:rsidRDefault="0034497B" w:rsidP="0034497B">
      <w:pPr>
        <w:jc w:val="both"/>
        <w:rPr>
          <w:b/>
          <w:bCs/>
          <w:sz w:val="24"/>
          <w:szCs w:val="24"/>
        </w:rPr>
      </w:pPr>
    </w:p>
    <w:p w14:paraId="4DACBA08" w14:textId="4DA0AD60" w:rsidR="0034497B" w:rsidRPr="000E477D" w:rsidRDefault="003458E6" w:rsidP="0034497B">
      <w:pPr>
        <w:jc w:val="both"/>
        <w:rPr>
          <w:b/>
          <w:bCs/>
          <w:sz w:val="24"/>
          <w:szCs w:val="24"/>
          <w:u w:val="single"/>
        </w:rPr>
      </w:pPr>
      <w:r>
        <w:rPr>
          <w:b/>
          <w:bCs/>
          <w:sz w:val="24"/>
          <w:szCs w:val="24"/>
          <w:u w:val="single"/>
        </w:rPr>
        <w:t>9</w:t>
      </w:r>
      <w:r w:rsidR="0034497B" w:rsidRPr="000E477D">
        <w:rPr>
          <w:b/>
          <w:bCs/>
          <w:sz w:val="24"/>
          <w:szCs w:val="24"/>
          <w:u w:val="single"/>
        </w:rPr>
        <w:t>) DENOMINATION NOUVELLE VOIE « </w:t>
      </w:r>
      <w:r w:rsidR="009616D1">
        <w:rPr>
          <w:b/>
          <w:bCs/>
          <w:sz w:val="24"/>
          <w:szCs w:val="24"/>
          <w:u w:val="single"/>
        </w:rPr>
        <w:t>ALLEE</w:t>
      </w:r>
      <w:r w:rsidR="0034497B" w:rsidRPr="000E477D">
        <w:rPr>
          <w:b/>
          <w:bCs/>
          <w:sz w:val="24"/>
          <w:szCs w:val="24"/>
          <w:u w:val="single"/>
        </w:rPr>
        <w:t xml:space="preserve"> EDMOND HAVRET »</w:t>
      </w:r>
    </w:p>
    <w:p w14:paraId="76699C1F" w14:textId="77777777" w:rsidR="0034497B" w:rsidRPr="000E477D" w:rsidRDefault="0034497B" w:rsidP="0034497B">
      <w:pPr>
        <w:jc w:val="both"/>
        <w:rPr>
          <w:sz w:val="24"/>
          <w:szCs w:val="24"/>
        </w:rPr>
      </w:pPr>
      <w:r w:rsidRPr="000E477D">
        <w:rPr>
          <w:sz w:val="24"/>
          <w:szCs w:val="24"/>
        </w:rPr>
        <w:t xml:space="preserve">Considérant la construction de 24 nouveaux logements par PROMOCIL sur l'ancienne parcelle du "Collectif </w:t>
      </w:r>
      <w:proofErr w:type="spellStart"/>
      <w:r w:rsidRPr="000E477D">
        <w:rPr>
          <w:sz w:val="24"/>
          <w:szCs w:val="24"/>
        </w:rPr>
        <w:t>Havret</w:t>
      </w:r>
      <w:proofErr w:type="spellEnd"/>
      <w:r w:rsidRPr="000E477D">
        <w:rPr>
          <w:sz w:val="24"/>
          <w:szCs w:val="24"/>
        </w:rPr>
        <w:t>", située entre la rue Mirabeau et l'Allée des Cerisiers.</w:t>
      </w:r>
    </w:p>
    <w:p w14:paraId="4C973B96" w14:textId="77777777" w:rsidR="0034497B" w:rsidRPr="000E477D" w:rsidRDefault="0034497B" w:rsidP="0034497B">
      <w:pPr>
        <w:jc w:val="both"/>
        <w:rPr>
          <w:sz w:val="24"/>
          <w:szCs w:val="24"/>
        </w:rPr>
      </w:pPr>
      <w:r w:rsidRPr="000E477D">
        <w:rPr>
          <w:sz w:val="24"/>
          <w:szCs w:val="24"/>
        </w:rPr>
        <w:t xml:space="preserve">Considérant que cette nouvelle </w:t>
      </w:r>
      <w:r>
        <w:rPr>
          <w:sz w:val="24"/>
          <w:szCs w:val="24"/>
        </w:rPr>
        <w:t>R</w:t>
      </w:r>
      <w:r w:rsidRPr="000E477D">
        <w:rPr>
          <w:sz w:val="24"/>
          <w:szCs w:val="24"/>
        </w:rPr>
        <w:t>ésidence dessert 3 entrées collectives et 7 entrées individuelles dont une entrée collective sur une voie centrale</w:t>
      </w:r>
      <w:r>
        <w:rPr>
          <w:sz w:val="24"/>
          <w:szCs w:val="24"/>
        </w:rPr>
        <w:t xml:space="preserve">, </w:t>
      </w:r>
    </w:p>
    <w:p w14:paraId="60D5B9BD" w14:textId="77777777" w:rsidR="0034497B" w:rsidRPr="000E477D" w:rsidRDefault="0034497B" w:rsidP="0034497B">
      <w:pPr>
        <w:jc w:val="both"/>
        <w:rPr>
          <w:b/>
          <w:bCs/>
          <w:sz w:val="24"/>
          <w:szCs w:val="24"/>
        </w:rPr>
      </w:pPr>
      <w:r w:rsidRPr="000E477D">
        <w:rPr>
          <w:b/>
          <w:bCs/>
          <w:sz w:val="24"/>
          <w:szCs w:val="24"/>
        </w:rPr>
        <w:t>Il est proposé de dénommer cette nouvelle voie centrale « </w:t>
      </w:r>
      <w:r w:rsidR="009616D1">
        <w:rPr>
          <w:b/>
          <w:bCs/>
          <w:sz w:val="24"/>
          <w:szCs w:val="24"/>
        </w:rPr>
        <w:t>Allée</w:t>
      </w:r>
      <w:r w:rsidRPr="000E477D">
        <w:rPr>
          <w:b/>
          <w:bCs/>
          <w:sz w:val="24"/>
          <w:szCs w:val="24"/>
        </w:rPr>
        <w:t xml:space="preserve"> Edmond </w:t>
      </w:r>
      <w:proofErr w:type="spellStart"/>
      <w:r w:rsidRPr="000E477D">
        <w:rPr>
          <w:b/>
          <w:bCs/>
          <w:sz w:val="24"/>
          <w:szCs w:val="24"/>
        </w:rPr>
        <w:t>Havret</w:t>
      </w:r>
      <w:proofErr w:type="spellEnd"/>
      <w:r w:rsidRPr="000E477D">
        <w:rPr>
          <w:b/>
          <w:bCs/>
          <w:sz w:val="24"/>
          <w:szCs w:val="24"/>
        </w:rPr>
        <w:t> » ce afin  de composer la nouvelle numérotation.</w:t>
      </w:r>
    </w:p>
    <w:p w14:paraId="0243761C" w14:textId="77777777" w:rsidR="0034497B" w:rsidRPr="000E477D" w:rsidRDefault="0034497B" w:rsidP="0034497B">
      <w:pPr>
        <w:jc w:val="both"/>
        <w:rPr>
          <w:b/>
          <w:bCs/>
          <w:sz w:val="24"/>
          <w:szCs w:val="24"/>
        </w:rPr>
      </w:pPr>
      <w:r w:rsidRPr="000E477D">
        <w:rPr>
          <w:b/>
          <w:bCs/>
          <w:sz w:val="24"/>
          <w:szCs w:val="24"/>
        </w:rPr>
        <w:t>Le Conseil municipal est invité à valider la dénomination « </w:t>
      </w:r>
      <w:r w:rsidR="009616D1">
        <w:rPr>
          <w:b/>
          <w:bCs/>
          <w:sz w:val="24"/>
          <w:szCs w:val="24"/>
        </w:rPr>
        <w:t>Allée</w:t>
      </w:r>
      <w:r w:rsidRPr="000E477D">
        <w:rPr>
          <w:b/>
          <w:bCs/>
          <w:sz w:val="24"/>
          <w:szCs w:val="24"/>
        </w:rPr>
        <w:t xml:space="preserve"> Edmond </w:t>
      </w:r>
      <w:proofErr w:type="spellStart"/>
      <w:r w:rsidRPr="000E477D">
        <w:rPr>
          <w:b/>
          <w:bCs/>
          <w:sz w:val="24"/>
          <w:szCs w:val="24"/>
        </w:rPr>
        <w:t>Havret</w:t>
      </w:r>
      <w:proofErr w:type="spellEnd"/>
      <w:r w:rsidRPr="000E477D">
        <w:rPr>
          <w:b/>
          <w:bCs/>
          <w:sz w:val="24"/>
          <w:szCs w:val="24"/>
        </w:rPr>
        <w:t xml:space="preserve"> » et autoriser </w:t>
      </w:r>
    </w:p>
    <w:p w14:paraId="7116B99B" w14:textId="77777777" w:rsidR="0034497B" w:rsidRPr="000E477D" w:rsidRDefault="0034497B" w:rsidP="0034497B">
      <w:pPr>
        <w:jc w:val="both"/>
        <w:rPr>
          <w:b/>
          <w:bCs/>
          <w:sz w:val="24"/>
          <w:szCs w:val="24"/>
        </w:rPr>
      </w:pPr>
      <w:r w:rsidRPr="000E477D">
        <w:rPr>
          <w:b/>
          <w:bCs/>
          <w:sz w:val="24"/>
          <w:szCs w:val="24"/>
        </w:rPr>
        <w:t xml:space="preserve">Monsieur  le Maire à communiquer cette information à </w:t>
      </w:r>
      <w:proofErr w:type="spellStart"/>
      <w:r w:rsidRPr="000E477D">
        <w:rPr>
          <w:b/>
          <w:bCs/>
          <w:sz w:val="24"/>
          <w:szCs w:val="24"/>
        </w:rPr>
        <w:t>Promocil</w:t>
      </w:r>
      <w:proofErr w:type="spellEnd"/>
      <w:r w:rsidRPr="000E477D">
        <w:rPr>
          <w:b/>
          <w:bCs/>
          <w:sz w:val="24"/>
          <w:szCs w:val="24"/>
        </w:rPr>
        <w:t xml:space="preserve"> et aux services concernés.</w:t>
      </w:r>
    </w:p>
    <w:p w14:paraId="0FDB5A50" w14:textId="7773A0AE" w:rsidR="0034497B" w:rsidRPr="009616D1" w:rsidRDefault="0034497B" w:rsidP="009616D1">
      <w:pPr>
        <w:jc w:val="both"/>
        <w:rPr>
          <w:b/>
          <w:bCs/>
          <w:color w:val="4C94D8"/>
          <w:sz w:val="24"/>
          <w:szCs w:val="24"/>
          <w:u w:val="single"/>
        </w:rPr>
      </w:pPr>
      <w:r w:rsidRPr="00614843">
        <w:rPr>
          <w:b/>
          <w:bCs/>
          <w:color w:val="4C94D8"/>
          <w:sz w:val="24"/>
          <w:szCs w:val="24"/>
          <w:u w:val="single"/>
        </w:rPr>
        <w:t>(Voir Plan en annexe</w:t>
      </w:r>
      <w:r w:rsidR="003458E6">
        <w:rPr>
          <w:b/>
          <w:bCs/>
          <w:color w:val="4C94D8"/>
          <w:sz w:val="24"/>
          <w:szCs w:val="24"/>
          <w:u w:val="single"/>
        </w:rPr>
        <w:t xml:space="preserve"> 5</w:t>
      </w:r>
      <w:r w:rsidRPr="00614843">
        <w:rPr>
          <w:b/>
          <w:bCs/>
          <w:color w:val="4C94D8"/>
          <w:sz w:val="24"/>
          <w:szCs w:val="24"/>
          <w:u w:val="single"/>
        </w:rPr>
        <w:t>)</w:t>
      </w:r>
    </w:p>
    <w:p w14:paraId="6D2461F0" w14:textId="77777777" w:rsidR="0034497B" w:rsidRPr="00AF3E84" w:rsidRDefault="0034497B" w:rsidP="0034497B">
      <w:pPr>
        <w:jc w:val="both"/>
        <w:rPr>
          <w:color w:val="000000"/>
          <w:sz w:val="24"/>
          <w:szCs w:val="24"/>
        </w:rPr>
      </w:pPr>
    </w:p>
    <w:p w14:paraId="27CE1AD7" w14:textId="77777777" w:rsidR="0034497B" w:rsidRPr="003B7E9C" w:rsidRDefault="0034497B" w:rsidP="0034497B">
      <w:pPr>
        <w:pBdr>
          <w:top w:val="single" w:sz="4" w:space="1" w:color="auto"/>
          <w:left w:val="single" w:sz="4" w:space="4" w:color="auto"/>
          <w:bottom w:val="single" w:sz="4" w:space="0" w:color="auto"/>
          <w:right w:val="single" w:sz="4" w:space="4" w:color="auto"/>
        </w:pBdr>
        <w:jc w:val="center"/>
        <w:rPr>
          <w:b/>
          <w:sz w:val="40"/>
          <w:szCs w:val="40"/>
        </w:rPr>
      </w:pPr>
      <w:r>
        <w:rPr>
          <w:b/>
          <w:sz w:val="40"/>
          <w:szCs w:val="40"/>
        </w:rPr>
        <w:t>RESSOURCES HUMAINES</w:t>
      </w:r>
    </w:p>
    <w:bookmarkEnd w:id="5"/>
    <w:p w14:paraId="1DA3A15C" w14:textId="77777777" w:rsidR="003458E6" w:rsidRDefault="003458E6" w:rsidP="0034497B">
      <w:pPr>
        <w:rPr>
          <w:b/>
          <w:sz w:val="24"/>
          <w:szCs w:val="24"/>
          <w:u w:val="single"/>
        </w:rPr>
      </w:pPr>
    </w:p>
    <w:p w14:paraId="28E87E40" w14:textId="64975BA4" w:rsidR="0034497B" w:rsidRPr="00B46375" w:rsidRDefault="003458E6" w:rsidP="0034497B">
      <w:pPr>
        <w:rPr>
          <w:b/>
          <w:sz w:val="24"/>
          <w:szCs w:val="24"/>
          <w:u w:val="single"/>
        </w:rPr>
      </w:pPr>
      <w:r>
        <w:rPr>
          <w:b/>
          <w:sz w:val="24"/>
          <w:szCs w:val="24"/>
          <w:u w:val="single"/>
        </w:rPr>
        <w:t>10</w:t>
      </w:r>
      <w:r w:rsidR="0034497B" w:rsidRPr="00B46375">
        <w:rPr>
          <w:b/>
          <w:sz w:val="24"/>
          <w:szCs w:val="24"/>
          <w:u w:val="single"/>
        </w:rPr>
        <w:t>) ACTUALISATION DU REGIME DES ASTREINTES ET PERMANENCES</w:t>
      </w:r>
    </w:p>
    <w:p w14:paraId="7A403669" w14:textId="77777777" w:rsidR="0034497B" w:rsidRPr="00B46375" w:rsidRDefault="0034497B" w:rsidP="0034497B">
      <w:pPr>
        <w:jc w:val="both"/>
        <w:rPr>
          <w:b/>
          <w:bCs/>
          <w:sz w:val="24"/>
          <w:szCs w:val="24"/>
          <w:u w:val="single"/>
        </w:rPr>
      </w:pPr>
      <w:r w:rsidRPr="00B46375">
        <w:rPr>
          <w:b/>
          <w:bCs/>
          <w:sz w:val="24"/>
          <w:szCs w:val="24"/>
          <w:u w:val="single"/>
        </w:rPr>
        <w:t xml:space="preserve">ANNULE ET REMPLACE </w:t>
      </w:r>
      <w:r w:rsidR="00C47166" w:rsidRPr="00B46375">
        <w:rPr>
          <w:b/>
          <w:bCs/>
          <w:sz w:val="24"/>
          <w:szCs w:val="24"/>
          <w:u w:val="single"/>
        </w:rPr>
        <w:t>LA DELIBERATION 619 DU CM DU 12/12/2024</w:t>
      </w:r>
    </w:p>
    <w:p w14:paraId="0C746032" w14:textId="29E817EB" w:rsidR="0034497B" w:rsidRDefault="0034497B" w:rsidP="0034497B">
      <w:pPr>
        <w:jc w:val="both"/>
        <w:rPr>
          <w:b/>
          <w:bCs/>
          <w:color w:val="4C94D8"/>
          <w:sz w:val="24"/>
          <w:szCs w:val="24"/>
          <w:u w:val="single"/>
        </w:rPr>
      </w:pPr>
      <w:r w:rsidRPr="006312E3">
        <w:rPr>
          <w:b/>
          <w:bCs/>
          <w:color w:val="4C94D8"/>
          <w:sz w:val="24"/>
          <w:szCs w:val="24"/>
          <w:u w:val="single"/>
        </w:rPr>
        <w:t>Voir délibération en annexe</w:t>
      </w:r>
      <w:r>
        <w:rPr>
          <w:b/>
          <w:bCs/>
          <w:color w:val="4C94D8"/>
          <w:sz w:val="24"/>
          <w:szCs w:val="24"/>
          <w:u w:val="single"/>
        </w:rPr>
        <w:t xml:space="preserve"> </w:t>
      </w:r>
      <w:r w:rsidR="003458E6">
        <w:rPr>
          <w:b/>
          <w:bCs/>
          <w:color w:val="4C94D8"/>
          <w:sz w:val="24"/>
          <w:szCs w:val="24"/>
          <w:u w:val="single"/>
        </w:rPr>
        <w:t>6</w:t>
      </w:r>
    </w:p>
    <w:p w14:paraId="679B0FFD" w14:textId="77777777" w:rsidR="0034497B" w:rsidRPr="005F23FA" w:rsidRDefault="0034497B" w:rsidP="0034497B">
      <w:pPr>
        <w:jc w:val="both"/>
        <w:rPr>
          <w:sz w:val="24"/>
          <w:szCs w:val="24"/>
        </w:rPr>
      </w:pPr>
      <w:r w:rsidRPr="005F23FA">
        <w:rPr>
          <w:sz w:val="24"/>
          <w:szCs w:val="24"/>
        </w:rPr>
        <w:t>Délibération modificative de la délibération du 12 décembre 2024 à la suite d’</w:t>
      </w:r>
      <w:r>
        <w:rPr>
          <w:sz w:val="24"/>
          <w:szCs w:val="24"/>
        </w:rPr>
        <w:t xml:space="preserve">une </w:t>
      </w:r>
      <w:r w:rsidRPr="005F23FA">
        <w:rPr>
          <w:sz w:val="24"/>
          <w:szCs w:val="24"/>
        </w:rPr>
        <w:t>observation du contrôle de légalité. Pour qu’elle soit applicable, il apparaît nécessaire de modifier la délibération en </w:t>
      </w:r>
      <w:r>
        <w:rPr>
          <w:sz w:val="24"/>
          <w:szCs w:val="24"/>
        </w:rPr>
        <w:t>reprécisant les modalités de</w:t>
      </w:r>
      <w:r w:rsidRPr="005F23FA">
        <w:rPr>
          <w:sz w:val="24"/>
          <w:szCs w:val="24"/>
        </w:rPr>
        <w:t xml:space="preserve"> droit ou repos compensateur et en précisant que cette modification a fait l’objet d’un échange en Comité Social Territorial lors de sa dernière séance.</w:t>
      </w:r>
    </w:p>
    <w:p w14:paraId="42C15518" w14:textId="77777777" w:rsidR="0034497B" w:rsidRPr="005B5ABA" w:rsidRDefault="0034497B" w:rsidP="0034497B">
      <w:pPr>
        <w:jc w:val="both"/>
        <w:rPr>
          <w:sz w:val="24"/>
          <w:szCs w:val="24"/>
        </w:rPr>
      </w:pPr>
      <w:r w:rsidRPr="005B5ABA">
        <w:rPr>
          <w:sz w:val="24"/>
          <w:szCs w:val="24"/>
        </w:rPr>
        <w:t>L’arrêté du 3 novembre 2015 précise, dans son article 2, les compensations d’interventions</w:t>
      </w:r>
      <w:r>
        <w:rPr>
          <w:sz w:val="24"/>
          <w:szCs w:val="24"/>
        </w:rPr>
        <w:t xml:space="preserve"> </w:t>
      </w:r>
      <w:r w:rsidRPr="005B5ABA">
        <w:rPr>
          <w:sz w:val="24"/>
          <w:szCs w:val="24"/>
        </w:rPr>
        <w:t xml:space="preserve">effectuées lors d’astreintes ou permanences. A ce titre, l’article stipule que : </w:t>
      </w:r>
      <w:r w:rsidRPr="005B5ABA">
        <w:rPr>
          <w:i/>
          <w:iCs/>
          <w:sz w:val="24"/>
          <w:szCs w:val="24"/>
        </w:rPr>
        <w:t>« Les repos compensateurs accordés en contrepartie d'une intervention correspondent au nombre d'heures de travail effectif majoré de 10 % pour les heures effectuées les jours de semaine ainsi que les samedis ou majoré de 25 % pour les heures effectuées les nuits, les dimanches et les jours fériés ».</w:t>
      </w:r>
    </w:p>
    <w:p w14:paraId="0DEA610C" w14:textId="77777777" w:rsidR="0034497B" w:rsidRDefault="0034497B" w:rsidP="0034497B">
      <w:pPr>
        <w:jc w:val="both"/>
        <w:rPr>
          <w:sz w:val="24"/>
          <w:szCs w:val="24"/>
          <w:u w:val="single"/>
        </w:rPr>
      </w:pPr>
    </w:p>
    <w:p w14:paraId="023E5F3B" w14:textId="77777777" w:rsidR="003458E6" w:rsidRPr="00B46375" w:rsidRDefault="003458E6" w:rsidP="0034497B">
      <w:pPr>
        <w:jc w:val="both"/>
        <w:rPr>
          <w:sz w:val="24"/>
          <w:szCs w:val="24"/>
          <w:u w:val="single"/>
        </w:rPr>
      </w:pPr>
    </w:p>
    <w:p w14:paraId="7399CF57" w14:textId="77777777" w:rsidR="0034497B" w:rsidRPr="00C03821" w:rsidRDefault="0034497B" w:rsidP="0034497B">
      <w:pPr>
        <w:pBdr>
          <w:top w:val="single" w:sz="4" w:space="1" w:color="auto"/>
          <w:left w:val="single" w:sz="4" w:space="4" w:color="auto"/>
          <w:bottom w:val="single" w:sz="4" w:space="0" w:color="auto"/>
          <w:right w:val="single" w:sz="4" w:space="4" w:color="auto"/>
        </w:pBdr>
        <w:jc w:val="center"/>
        <w:rPr>
          <w:b/>
          <w:sz w:val="40"/>
          <w:szCs w:val="40"/>
        </w:rPr>
      </w:pPr>
      <w:r>
        <w:rPr>
          <w:b/>
          <w:sz w:val="40"/>
          <w:szCs w:val="40"/>
        </w:rPr>
        <w:lastRenderedPageBreak/>
        <w:t>CULTURE - SPORTS</w:t>
      </w:r>
    </w:p>
    <w:p w14:paraId="3069C42A" w14:textId="77777777" w:rsidR="003458E6" w:rsidRDefault="003458E6" w:rsidP="0034497B">
      <w:pPr>
        <w:jc w:val="both"/>
        <w:rPr>
          <w:b/>
          <w:sz w:val="24"/>
          <w:szCs w:val="24"/>
          <w:u w:val="single"/>
        </w:rPr>
      </w:pPr>
    </w:p>
    <w:p w14:paraId="6EB42F78" w14:textId="28967DED" w:rsidR="0034497B" w:rsidRPr="006962BC" w:rsidRDefault="003458E6" w:rsidP="0034497B">
      <w:pPr>
        <w:jc w:val="both"/>
        <w:rPr>
          <w:b/>
          <w:sz w:val="24"/>
          <w:szCs w:val="24"/>
          <w:u w:val="single"/>
        </w:rPr>
      </w:pPr>
      <w:r>
        <w:rPr>
          <w:b/>
          <w:sz w:val="24"/>
          <w:szCs w:val="24"/>
          <w:u w:val="single"/>
        </w:rPr>
        <w:t>11</w:t>
      </w:r>
      <w:r w:rsidR="0034497B" w:rsidRPr="006962BC">
        <w:rPr>
          <w:b/>
          <w:sz w:val="24"/>
          <w:szCs w:val="24"/>
          <w:u w:val="single"/>
        </w:rPr>
        <w:t>) DEMANDE DE SUBVENTION DANS LE CADRE DE L’AIDE REGIONALE FESTIVAL HAUTE FREQUENCE</w:t>
      </w:r>
    </w:p>
    <w:p w14:paraId="118DF9F8" w14:textId="77777777" w:rsidR="0034497B" w:rsidRDefault="0034497B" w:rsidP="0034497B">
      <w:pPr>
        <w:jc w:val="both"/>
        <w:rPr>
          <w:sz w:val="24"/>
          <w:szCs w:val="24"/>
        </w:rPr>
      </w:pPr>
      <w:r>
        <w:rPr>
          <w:sz w:val="24"/>
          <w:szCs w:val="24"/>
        </w:rPr>
        <w:t>Le festival régional Haute Fréquence aura lieu en novembre 2025. La Région accompagne les initiatives permettant d'installer ce festival régional de musiques actuelles dans les lieux de concerts et de spectacle vivant. Il est proposé de candidater à ce dispositif et de solliciter une aide régionale à hauteur de 6 000 euros au titre d’un projet de type 1. Le projet devra comporter un temps d'action culturelle, un concert événementiel (tête d'affiche et groupe régional).</w:t>
      </w:r>
    </w:p>
    <w:p w14:paraId="0EBB5DD0" w14:textId="77777777" w:rsidR="0034497B" w:rsidRPr="006962BC" w:rsidRDefault="0034497B" w:rsidP="0034497B">
      <w:pPr>
        <w:jc w:val="both"/>
        <w:rPr>
          <w:b/>
          <w:sz w:val="24"/>
          <w:szCs w:val="24"/>
        </w:rPr>
      </w:pPr>
      <w:r w:rsidRPr="006962BC">
        <w:rPr>
          <w:b/>
          <w:sz w:val="24"/>
          <w:szCs w:val="24"/>
        </w:rPr>
        <w:t xml:space="preserve">Le Conseil Municipal est invité à valider  le projet de participation de la ville au festival régional Haute Fréquence 2025 et à autoriser le Maire ou son adjoint à demander une subvention de 6 000 euros à la Région. </w:t>
      </w:r>
    </w:p>
    <w:p w14:paraId="450AA950" w14:textId="77777777" w:rsidR="0034497B" w:rsidRDefault="0034497B" w:rsidP="0034497B">
      <w:pPr>
        <w:jc w:val="both"/>
        <w:rPr>
          <w:b/>
          <w:bCs/>
          <w:color w:val="4C94D8"/>
          <w:sz w:val="24"/>
          <w:szCs w:val="24"/>
        </w:rPr>
      </w:pPr>
    </w:p>
    <w:p w14:paraId="450E371B" w14:textId="77777777" w:rsidR="0034497B" w:rsidRDefault="0034497B" w:rsidP="0034497B">
      <w:pPr>
        <w:jc w:val="both"/>
        <w:rPr>
          <w:b/>
          <w:bCs/>
          <w:color w:val="4C94D8"/>
          <w:sz w:val="24"/>
          <w:szCs w:val="24"/>
        </w:rPr>
      </w:pPr>
    </w:p>
    <w:p w14:paraId="4D64E6DE" w14:textId="77777777" w:rsidR="0034497B" w:rsidRDefault="0034497B" w:rsidP="0034497B">
      <w:pPr>
        <w:jc w:val="both"/>
        <w:rPr>
          <w:b/>
          <w:bCs/>
          <w:color w:val="4C94D8"/>
          <w:sz w:val="24"/>
          <w:szCs w:val="24"/>
        </w:rPr>
      </w:pPr>
    </w:p>
    <w:p w14:paraId="32F9A73E" w14:textId="77777777" w:rsidR="0034497B" w:rsidRDefault="0034497B" w:rsidP="0034497B">
      <w:pPr>
        <w:jc w:val="both"/>
        <w:rPr>
          <w:b/>
          <w:bCs/>
          <w:sz w:val="24"/>
          <w:szCs w:val="24"/>
          <w:u w:val="single"/>
        </w:rPr>
      </w:pPr>
    </w:p>
    <w:p w14:paraId="2E91D223" w14:textId="77777777" w:rsidR="0034497B" w:rsidRDefault="0034497B" w:rsidP="0034497B">
      <w:pPr>
        <w:jc w:val="both"/>
        <w:rPr>
          <w:sz w:val="24"/>
          <w:szCs w:val="24"/>
        </w:rPr>
      </w:pPr>
    </w:p>
    <w:p w14:paraId="2B374FAC" w14:textId="77777777" w:rsidR="0034497B" w:rsidRDefault="0034497B" w:rsidP="0034497B">
      <w:pPr>
        <w:jc w:val="both"/>
        <w:rPr>
          <w:sz w:val="24"/>
          <w:szCs w:val="24"/>
        </w:rPr>
      </w:pPr>
    </w:p>
    <w:p w14:paraId="03F853DA" w14:textId="77777777" w:rsidR="0034497B" w:rsidRPr="00CA63A9" w:rsidRDefault="0034497B" w:rsidP="0034497B">
      <w:pPr>
        <w:jc w:val="both"/>
        <w:rPr>
          <w:sz w:val="24"/>
          <w:szCs w:val="24"/>
        </w:rPr>
      </w:pPr>
    </w:p>
    <w:p w14:paraId="68B587EB" w14:textId="77777777" w:rsidR="0034497B" w:rsidRPr="004A17D7" w:rsidRDefault="0034497B" w:rsidP="0034497B">
      <w:pPr>
        <w:jc w:val="both"/>
        <w:rPr>
          <w:sz w:val="24"/>
          <w:szCs w:val="24"/>
        </w:rPr>
      </w:pPr>
    </w:p>
    <w:p w14:paraId="172C2547" w14:textId="77777777" w:rsidR="0034497B" w:rsidRDefault="0034497B" w:rsidP="00E86C2A">
      <w:pPr>
        <w:jc w:val="both"/>
        <w:rPr>
          <w:b/>
          <w:bCs/>
          <w:sz w:val="24"/>
          <w:szCs w:val="24"/>
          <w:u w:val="single"/>
        </w:rPr>
      </w:pPr>
    </w:p>
    <w:sectPr w:rsidR="0034497B" w:rsidSect="00562A35">
      <w:headerReference w:type="default" r:id="rId9"/>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BE389" w14:textId="77777777" w:rsidR="00607512" w:rsidRDefault="00607512" w:rsidP="00BC5194">
      <w:r>
        <w:separator/>
      </w:r>
    </w:p>
  </w:endnote>
  <w:endnote w:type="continuationSeparator" w:id="0">
    <w:p w14:paraId="071DD092" w14:textId="77777777" w:rsidR="00607512" w:rsidRDefault="00607512" w:rsidP="00BC5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venir Next LT Pro">
    <w:charset w:val="00"/>
    <w:family w:val="swiss"/>
    <w:pitch w:val="variable"/>
    <w:sig w:usb0="800000EF" w:usb1="5000204A" w:usb2="00000000" w:usb3="00000000" w:csb0="00000093"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7E131" w14:textId="77777777" w:rsidR="00607512" w:rsidRDefault="00607512" w:rsidP="00BC5194">
      <w:r>
        <w:separator/>
      </w:r>
    </w:p>
  </w:footnote>
  <w:footnote w:type="continuationSeparator" w:id="0">
    <w:p w14:paraId="50F35AAD" w14:textId="77777777" w:rsidR="00607512" w:rsidRDefault="00607512" w:rsidP="00BC5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388B" w14:textId="5048AFF3" w:rsidR="00980441" w:rsidRDefault="00E8379D" w:rsidP="00764A2B">
    <w:pPr>
      <w:pStyle w:val="En-tte"/>
    </w:pPr>
    <w:r>
      <w:rPr>
        <w:noProof/>
      </w:rPr>
      <mc:AlternateContent>
        <mc:Choice Requires="wpg">
          <w:drawing>
            <wp:inline distT="0" distB="0" distL="0" distR="0" wp14:anchorId="6B2E4CF5" wp14:editId="2F6BA93F">
              <wp:extent cx="548640" cy="237490"/>
              <wp:effectExtent l="9525" t="9525" r="13335" b="10160"/>
              <wp:docPr id="198634444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531734832" name="AutoShape 4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521403682" name="AutoShape 43"/>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1800488344" name="Text Box 4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8E2A5" w14:textId="77777777" w:rsidR="00980441" w:rsidRDefault="00980441">
                            <w:pPr>
                              <w:jc w:val="right"/>
                            </w:pPr>
                            <w:r w:rsidRPr="00980441">
                              <w:fldChar w:fldCharType="begin"/>
                            </w:r>
                            <w:r>
                              <w:instrText>PAGE    \* MERGEFORMAT</w:instrText>
                            </w:r>
                            <w:r w:rsidRPr="00980441">
                              <w:fldChar w:fldCharType="separate"/>
                            </w:r>
                            <w:r w:rsidRPr="00980441">
                              <w:rPr>
                                <w:b/>
                                <w:bCs/>
                                <w:color w:val="FFFFFF"/>
                              </w:rPr>
                              <w:t>2</w:t>
                            </w:r>
                            <w:r w:rsidRPr="00980441">
                              <w:rPr>
                                <w:b/>
                                <w:bCs/>
                                <w:color w:val="FFFFFF"/>
                              </w:rPr>
                              <w:fldChar w:fldCharType="end"/>
                            </w:r>
                          </w:p>
                        </w:txbxContent>
                      </wps:txbx>
                      <wps:bodyPr rot="0" vert="horz" wrap="square" lIns="0" tIns="0" rIns="0" bIns="0" anchor="t" anchorCtr="0" upright="1">
                        <a:noAutofit/>
                      </wps:bodyPr>
                    </wps:wsp>
                  </wpg:wgp>
                </a:graphicData>
              </a:graphic>
            </wp:inline>
          </w:drawing>
        </mc:Choice>
        <mc:Fallback>
          <w:pict>
            <v:group w14:anchorId="6B2E4CF5" id="Group 3" o:spid="_x0000_s1027"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">
              <v:roundrect id="AutoShape 42" o:spid="_x0000_s1028"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" strokecolor="#e4be84"/>
              <v:roundrect id="AutoShape 43" o:spid="_x0000_s1029"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" fillcolor="#e4be84" strokecolor="#e4be84"/>
              <v:shapetype id="_x0000_t202" coordsize="21600,21600" o:spt="202" path="m,l,21600r21600,l21600,xe">
                <v:stroke joinstyle="miter"/>
                <v:path gradientshapeok="t" o:connecttype="rect"/>
              </v:shapetype>
              <v:shape id="Text Box 44" o:spid="_x0000_s1030"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" filled="f" stroked="f">
                <v:textbox inset="0,0,0,0">
                  <w:txbxContent>
                    <w:p w14:paraId="61D8E2A5" w14:textId="77777777" w:rsidR="00980441" w:rsidRDefault="00980441">
                      <w:pPr>
                        <w:jc w:val="right"/>
                      </w:pPr>
                      <w:r w:rsidRPr="00980441">
                        <w:fldChar w:fldCharType="begin"/>
                      </w:r>
                      <w:r>
                        <w:instrText>PAGE    \* MERGEFORMAT</w:instrText>
                      </w:r>
                      <w:r w:rsidRPr="00980441">
                        <w:fldChar w:fldCharType="separate"/>
                      </w:r>
                      <w:r w:rsidRPr="00980441">
                        <w:rPr>
                          <w:b/>
                          <w:bCs/>
                          <w:color w:val="FFFFFF"/>
                        </w:rPr>
                        <w:t>2</w:t>
                      </w:r>
                      <w:r w:rsidRPr="00980441">
                        <w:rPr>
                          <w:b/>
                          <w:bCs/>
                          <w:color w:val="FFFFFF"/>
                        </w:rPr>
                        <w:fldChar w:fldCharType="end"/>
                      </w:r>
                    </w:p>
                  </w:txbxContent>
                </v:textbox>
              </v:shape>
              <w10:anchorlock/>
            </v:group>
          </w:pict>
        </mc:Fallback>
      </mc:AlternateContent>
    </w:r>
  </w:p>
  <w:p w14:paraId="230718B2" w14:textId="77777777" w:rsidR="00142F2E" w:rsidRDefault="00142F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60A0"/>
    <w:multiLevelType w:val="hybridMultilevel"/>
    <w:tmpl w:val="72EEB62E"/>
    <w:lvl w:ilvl="0" w:tplc="92006DB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FB368C"/>
    <w:multiLevelType w:val="hybridMultilevel"/>
    <w:tmpl w:val="5E487B16"/>
    <w:lvl w:ilvl="0" w:tplc="6AC0E79E">
      <w:start w:val="5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D53F2F"/>
    <w:multiLevelType w:val="hybridMultilevel"/>
    <w:tmpl w:val="79482CC0"/>
    <w:lvl w:ilvl="0" w:tplc="92006DB0">
      <w:numFmt w:val="bullet"/>
      <w:lvlText w:val="-"/>
      <w:lvlJc w:val="left"/>
      <w:pPr>
        <w:ind w:left="1080" w:hanging="360"/>
      </w:pPr>
      <w:rPr>
        <w:rFonts w:ascii="Times New Roman" w:eastAsia="Calibr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3265833"/>
    <w:multiLevelType w:val="hybridMultilevel"/>
    <w:tmpl w:val="29CA9F62"/>
    <w:lvl w:ilvl="0" w:tplc="B2748A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4130FA"/>
    <w:multiLevelType w:val="hybridMultilevel"/>
    <w:tmpl w:val="4B3CC4BC"/>
    <w:lvl w:ilvl="0" w:tplc="4EB85132">
      <w:start w:val="42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AA720E0"/>
    <w:multiLevelType w:val="hybridMultilevel"/>
    <w:tmpl w:val="86EED932"/>
    <w:lvl w:ilvl="0" w:tplc="57CCC5DE">
      <w:start w:val="50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4C1337DB"/>
    <w:multiLevelType w:val="hybridMultilevel"/>
    <w:tmpl w:val="EDF69C82"/>
    <w:lvl w:ilvl="0" w:tplc="8BB2CE68">
      <w:start w:val="56"/>
      <w:numFmt w:val="bullet"/>
      <w:lvlText w:val="-"/>
      <w:lvlJc w:val="left"/>
      <w:pPr>
        <w:ind w:left="720" w:hanging="360"/>
      </w:pPr>
      <w:rPr>
        <w:rFonts w:ascii="Times New Roman" w:eastAsia="Apto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B64057"/>
    <w:multiLevelType w:val="hybridMultilevel"/>
    <w:tmpl w:val="66064F6A"/>
    <w:lvl w:ilvl="0" w:tplc="BA3E858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487FEE"/>
    <w:multiLevelType w:val="hybridMultilevel"/>
    <w:tmpl w:val="E110AA7E"/>
    <w:lvl w:ilvl="0" w:tplc="92229086">
      <w:start w:val="12"/>
      <w:numFmt w:val="bullet"/>
      <w:lvlText w:val="-"/>
      <w:lvlJc w:val="left"/>
      <w:pPr>
        <w:ind w:left="720" w:hanging="360"/>
      </w:pPr>
      <w:rPr>
        <w:rFonts w:ascii="Times New Roman" w:eastAsia="Apto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8C3D08"/>
    <w:multiLevelType w:val="hybridMultilevel"/>
    <w:tmpl w:val="76B8F7E4"/>
    <w:lvl w:ilvl="0" w:tplc="CB3AF1EC">
      <w:start w:val="3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D55F23"/>
    <w:multiLevelType w:val="hybridMultilevel"/>
    <w:tmpl w:val="16AAD10E"/>
    <w:lvl w:ilvl="0" w:tplc="790E7D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163431E"/>
    <w:multiLevelType w:val="multilevel"/>
    <w:tmpl w:val="5D783A42"/>
    <w:lvl w:ilvl="0">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447907">
    <w:abstractNumId w:val="8"/>
  </w:num>
  <w:num w:numId="2" w16cid:durableId="745760316">
    <w:abstractNumId w:val="0"/>
  </w:num>
  <w:num w:numId="3" w16cid:durableId="1693873560">
    <w:abstractNumId w:val="6"/>
  </w:num>
  <w:num w:numId="4" w16cid:durableId="39787686">
    <w:abstractNumId w:val="11"/>
  </w:num>
  <w:num w:numId="5" w16cid:durableId="1158812758">
    <w:abstractNumId w:val="2"/>
  </w:num>
  <w:num w:numId="6" w16cid:durableId="1632134354">
    <w:abstractNumId w:val="7"/>
  </w:num>
  <w:num w:numId="7" w16cid:durableId="495731063">
    <w:abstractNumId w:val="9"/>
  </w:num>
  <w:num w:numId="8" w16cid:durableId="654727501">
    <w:abstractNumId w:val="10"/>
  </w:num>
  <w:num w:numId="9" w16cid:durableId="1291746734">
    <w:abstractNumId w:val="5"/>
  </w:num>
  <w:num w:numId="10" w16cid:durableId="769351395">
    <w:abstractNumId w:val="1"/>
  </w:num>
  <w:num w:numId="11" w16cid:durableId="175267822">
    <w:abstractNumId w:val="3"/>
  </w:num>
  <w:num w:numId="12" w16cid:durableId="174556910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D09"/>
    <w:rsid w:val="00000C82"/>
    <w:rsid w:val="00003663"/>
    <w:rsid w:val="00003762"/>
    <w:rsid w:val="00004B44"/>
    <w:rsid w:val="00004C33"/>
    <w:rsid w:val="00005A5C"/>
    <w:rsid w:val="00006FDA"/>
    <w:rsid w:val="000072C8"/>
    <w:rsid w:val="000124F1"/>
    <w:rsid w:val="00013949"/>
    <w:rsid w:val="000146C0"/>
    <w:rsid w:val="00016DE5"/>
    <w:rsid w:val="000202B1"/>
    <w:rsid w:val="00020708"/>
    <w:rsid w:val="00023D02"/>
    <w:rsid w:val="00024F7B"/>
    <w:rsid w:val="00030108"/>
    <w:rsid w:val="00031208"/>
    <w:rsid w:val="000317EF"/>
    <w:rsid w:val="0003182B"/>
    <w:rsid w:val="0003185A"/>
    <w:rsid w:val="00032AF5"/>
    <w:rsid w:val="00032EB4"/>
    <w:rsid w:val="00034451"/>
    <w:rsid w:val="00034790"/>
    <w:rsid w:val="00036623"/>
    <w:rsid w:val="0003750C"/>
    <w:rsid w:val="00037F70"/>
    <w:rsid w:val="000418FB"/>
    <w:rsid w:val="00041A56"/>
    <w:rsid w:val="00041E04"/>
    <w:rsid w:val="00041E89"/>
    <w:rsid w:val="00044F8D"/>
    <w:rsid w:val="00045FB5"/>
    <w:rsid w:val="0004660E"/>
    <w:rsid w:val="00050798"/>
    <w:rsid w:val="00051443"/>
    <w:rsid w:val="00051838"/>
    <w:rsid w:val="0005212E"/>
    <w:rsid w:val="00052275"/>
    <w:rsid w:val="0005291F"/>
    <w:rsid w:val="000529E8"/>
    <w:rsid w:val="000530EC"/>
    <w:rsid w:val="00055DD1"/>
    <w:rsid w:val="0006044E"/>
    <w:rsid w:val="00060717"/>
    <w:rsid w:val="0006144F"/>
    <w:rsid w:val="00062554"/>
    <w:rsid w:val="0006375E"/>
    <w:rsid w:val="000660D2"/>
    <w:rsid w:val="00066917"/>
    <w:rsid w:val="00067061"/>
    <w:rsid w:val="00070772"/>
    <w:rsid w:val="00071A9B"/>
    <w:rsid w:val="00072847"/>
    <w:rsid w:val="0007314B"/>
    <w:rsid w:val="0007321E"/>
    <w:rsid w:val="0007345F"/>
    <w:rsid w:val="0007525A"/>
    <w:rsid w:val="000757F9"/>
    <w:rsid w:val="00077E1F"/>
    <w:rsid w:val="00080D79"/>
    <w:rsid w:val="00081C7A"/>
    <w:rsid w:val="000836A7"/>
    <w:rsid w:val="000845F5"/>
    <w:rsid w:val="000869D1"/>
    <w:rsid w:val="0008765C"/>
    <w:rsid w:val="00087764"/>
    <w:rsid w:val="00087792"/>
    <w:rsid w:val="00090441"/>
    <w:rsid w:val="000916F1"/>
    <w:rsid w:val="00093A27"/>
    <w:rsid w:val="00093A4E"/>
    <w:rsid w:val="00094F48"/>
    <w:rsid w:val="00095F3B"/>
    <w:rsid w:val="00097ABF"/>
    <w:rsid w:val="000A07C4"/>
    <w:rsid w:val="000A1000"/>
    <w:rsid w:val="000A1032"/>
    <w:rsid w:val="000A1FF6"/>
    <w:rsid w:val="000A2990"/>
    <w:rsid w:val="000A333C"/>
    <w:rsid w:val="000A4526"/>
    <w:rsid w:val="000A4A1E"/>
    <w:rsid w:val="000A6907"/>
    <w:rsid w:val="000A6E0E"/>
    <w:rsid w:val="000A7BD3"/>
    <w:rsid w:val="000A7D49"/>
    <w:rsid w:val="000A7EC6"/>
    <w:rsid w:val="000B1D1E"/>
    <w:rsid w:val="000B4780"/>
    <w:rsid w:val="000B51A9"/>
    <w:rsid w:val="000B5D7D"/>
    <w:rsid w:val="000B648D"/>
    <w:rsid w:val="000B6D97"/>
    <w:rsid w:val="000B6E86"/>
    <w:rsid w:val="000B725E"/>
    <w:rsid w:val="000B7309"/>
    <w:rsid w:val="000C0488"/>
    <w:rsid w:val="000C0B41"/>
    <w:rsid w:val="000C0B95"/>
    <w:rsid w:val="000C0F66"/>
    <w:rsid w:val="000C23AB"/>
    <w:rsid w:val="000C3F7B"/>
    <w:rsid w:val="000C4A1E"/>
    <w:rsid w:val="000C6A6D"/>
    <w:rsid w:val="000C7119"/>
    <w:rsid w:val="000C7621"/>
    <w:rsid w:val="000D0A9F"/>
    <w:rsid w:val="000D19C6"/>
    <w:rsid w:val="000D2060"/>
    <w:rsid w:val="000D22B2"/>
    <w:rsid w:val="000D3B35"/>
    <w:rsid w:val="000D3FDA"/>
    <w:rsid w:val="000D4DBC"/>
    <w:rsid w:val="000E2528"/>
    <w:rsid w:val="000E34F6"/>
    <w:rsid w:val="000E393D"/>
    <w:rsid w:val="000E4DAA"/>
    <w:rsid w:val="000E5139"/>
    <w:rsid w:val="000E5E25"/>
    <w:rsid w:val="000E6DBF"/>
    <w:rsid w:val="000F01E9"/>
    <w:rsid w:val="000F0466"/>
    <w:rsid w:val="000F0D30"/>
    <w:rsid w:val="000F161B"/>
    <w:rsid w:val="000F2941"/>
    <w:rsid w:val="000F33CA"/>
    <w:rsid w:val="000F4917"/>
    <w:rsid w:val="000F516D"/>
    <w:rsid w:val="000F7050"/>
    <w:rsid w:val="000F729B"/>
    <w:rsid w:val="000F7C39"/>
    <w:rsid w:val="000F7D3E"/>
    <w:rsid w:val="001004FA"/>
    <w:rsid w:val="0010148E"/>
    <w:rsid w:val="001023AE"/>
    <w:rsid w:val="00102586"/>
    <w:rsid w:val="001025A9"/>
    <w:rsid w:val="001033D1"/>
    <w:rsid w:val="00103442"/>
    <w:rsid w:val="0010353C"/>
    <w:rsid w:val="0010560C"/>
    <w:rsid w:val="00105B38"/>
    <w:rsid w:val="00106037"/>
    <w:rsid w:val="001063BF"/>
    <w:rsid w:val="00106B36"/>
    <w:rsid w:val="00106D12"/>
    <w:rsid w:val="00107142"/>
    <w:rsid w:val="00107512"/>
    <w:rsid w:val="0010773F"/>
    <w:rsid w:val="00107CC6"/>
    <w:rsid w:val="00110E65"/>
    <w:rsid w:val="0011126B"/>
    <w:rsid w:val="00111729"/>
    <w:rsid w:val="00114683"/>
    <w:rsid w:val="00114996"/>
    <w:rsid w:val="0011562C"/>
    <w:rsid w:val="00115E96"/>
    <w:rsid w:val="001172E5"/>
    <w:rsid w:val="00117557"/>
    <w:rsid w:val="0012049D"/>
    <w:rsid w:val="00121027"/>
    <w:rsid w:val="0012160E"/>
    <w:rsid w:val="00121651"/>
    <w:rsid w:val="00122122"/>
    <w:rsid w:val="001225C0"/>
    <w:rsid w:val="00122BF0"/>
    <w:rsid w:val="00123E7F"/>
    <w:rsid w:val="00125BE9"/>
    <w:rsid w:val="00126251"/>
    <w:rsid w:val="00126476"/>
    <w:rsid w:val="00126810"/>
    <w:rsid w:val="0012739B"/>
    <w:rsid w:val="001300BB"/>
    <w:rsid w:val="00130B16"/>
    <w:rsid w:val="001316FD"/>
    <w:rsid w:val="00131B8D"/>
    <w:rsid w:val="0013206F"/>
    <w:rsid w:val="001333D8"/>
    <w:rsid w:val="001334C7"/>
    <w:rsid w:val="00134B4C"/>
    <w:rsid w:val="00134F2F"/>
    <w:rsid w:val="00135BAA"/>
    <w:rsid w:val="00135D3B"/>
    <w:rsid w:val="00137865"/>
    <w:rsid w:val="00137E37"/>
    <w:rsid w:val="00140A16"/>
    <w:rsid w:val="0014102F"/>
    <w:rsid w:val="00141135"/>
    <w:rsid w:val="00141E04"/>
    <w:rsid w:val="00142902"/>
    <w:rsid w:val="00142F2E"/>
    <w:rsid w:val="001436BC"/>
    <w:rsid w:val="00147152"/>
    <w:rsid w:val="00147311"/>
    <w:rsid w:val="00147581"/>
    <w:rsid w:val="00147B34"/>
    <w:rsid w:val="00150801"/>
    <w:rsid w:val="00151AAC"/>
    <w:rsid w:val="0015518C"/>
    <w:rsid w:val="001573FF"/>
    <w:rsid w:val="00160A19"/>
    <w:rsid w:val="00161699"/>
    <w:rsid w:val="00161E16"/>
    <w:rsid w:val="00161F6B"/>
    <w:rsid w:val="00162B6E"/>
    <w:rsid w:val="00162F3D"/>
    <w:rsid w:val="00163472"/>
    <w:rsid w:val="0016606F"/>
    <w:rsid w:val="00167114"/>
    <w:rsid w:val="00170B9F"/>
    <w:rsid w:val="00172917"/>
    <w:rsid w:val="00174C59"/>
    <w:rsid w:val="00175E57"/>
    <w:rsid w:val="00177E8D"/>
    <w:rsid w:val="001808B4"/>
    <w:rsid w:val="00180BCE"/>
    <w:rsid w:val="00181E3A"/>
    <w:rsid w:val="00182E85"/>
    <w:rsid w:val="00185344"/>
    <w:rsid w:val="00185E35"/>
    <w:rsid w:val="0018628D"/>
    <w:rsid w:val="001865F2"/>
    <w:rsid w:val="00186EE8"/>
    <w:rsid w:val="00187EF9"/>
    <w:rsid w:val="00190564"/>
    <w:rsid w:val="001905BD"/>
    <w:rsid w:val="00190ADD"/>
    <w:rsid w:val="00190AF6"/>
    <w:rsid w:val="0019164D"/>
    <w:rsid w:val="00192123"/>
    <w:rsid w:val="00192799"/>
    <w:rsid w:val="001946D3"/>
    <w:rsid w:val="00194835"/>
    <w:rsid w:val="00194C0D"/>
    <w:rsid w:val="00195598"/>
    <w:rsid w:val="00196373"/>
    <w:rsid w:val="00196A36"/>
    <w:rsid w:val="00197E03"/>
    <w:rsid w:val="001A1308"/>
    <w:rsid w:val="001A1B3B"/>
    <w:rsid w:val="001A1F2F"/>
    <w:rsid w:val="001A2369"/>
    <w:rsid w:val="001A40EA"/>
    <w:rsid w:val="001A56AB"/>
    <w:rsid w:val="001A65AF"/>
    <w:rsid w:val="001A6C9A"/>
    <w:rsid w:val="001A761D"/>
    <w:rsid w:val="001B303F"/>
    <w:rsid w:val="001B4822"/>
    <w:rsid w:val="001B59AE"/>
    <w:rsid w:val="001B6160"/>
    <w:rsid w:val="001B6408"/>
    <w:rsid w:val="001B7133"/>
    <w:rsid w:val="001B7ECF"/>
    <w:rsid w:val="001C1563"/>
    <w:rsid w:val="001C2709"/>
    <w:rsid w:val="001C298C"/>
    <w:rsid w:val="001C2DFD"/>
    <w:rsid w:val="001C3EF8"/>
    <w:rsid w:val="001C416A"/>
    <w:rsid w:val="001D033B"/>
    <w:rsid w:val="001D195F"/>
    <w:rsid w:val="001D1E38"/>
    <w:rsid w:val="001D280C"/>
    <w:rsid w:val="001D468F"/>
    <w:rsid w:val="001D4B14"/>
    <w:rsid w:val="001D4CBF"/>
    <w:rsid w:val="001D502A"/>
    <w:rsid w:val="001D57C4"/>
    <w:rsid w:val="001D6366"/>
    <w:rsid w:val="001D710F"/>
    <w:rsid w:val="001D7970"/>
    <w:rsid w:val="001D7E70"/>
    <w:rsid w:val="001E135D"/>
    <w:rsid w:val="001E159A"/>
    <w:rsid w:val="001E1C41"/>
    <w:rsid w:val="001E241D"/>
    <w:rsid w:val="001E3062"/>
    <w:rsid w:val="001E4F19"/>
    <w:rsid w:val="001E57DF"/>
    <w:rsid w:val="001E5CF9"/>
    <w:rsid w:val="001E62BC"/>
    <w:rsid w:val="001E6A19"/>
    <w:rsid w:val="001E741F"/>
    <w:rsid w:val="001E7F0C"/>
    <w:rsid w:val="001F060B"/>
    <w:rsid w:val="001F10FE"/>
    <w:rsid w:val="001F2116"/>
    <w:rsid w:val="001F25F5"/>
    <w:rsid w:val="001F267C"/>
    <w:rsid w:val="001F2AEA"/>
    <w:rsid w:val="001F2D8D"/>
    <w:rsid w:val="001F340A"/>
    <w:rsid w:val="001F3CE7"/>
    <w:rsid w:val="001F5993"/>
    <w:rsid w:val="001F68ED"/>
    <w:rsid w:val="001F7684"/>
    <w:rsid w:val="001F76A2"/>
    <w:rsid w:val="001F7C3D"/>
    <w:rsid w:val="0020037E"/>
    <w:rsid w:val="0020136B"/>
    <w:rsid w:val="0020142A"/>
    <w:rsid w:val="002024E3"/>
    <w:rsid w:val="00202ABB"/>
    <w:rsid w:val="00203194"/>
    <w:rsid w:val="002031B1"/>
    <w:rsid w:val="0020422C"/>
    <w:rsid w:val="00210F29"/>
    <w:rsid w:val="0021106C"/>
    <w:rsid w:val="00213EC9"/>
    <w:rsid w:val="002142AC"/>
    <w:rsid w:val="002147FD"/>
    <w:rsid w:val="00215117"/>
    <w:rsid w:val="0021567F"/>
    <w:rsid w:val="002169B4"/>
    <w:rsid w:val="00216C5F"/>
    <w:rsid w:val="00221115"/>
    <w:rsid w:val="002211EC"/>
    <w:rsid w:val="0022234F"/>
    <w:rsid w:val="00222B17"/>
    <w:rsid w:val="00222C94"/>
    <w:rsid w:val="00224024"/>
    <w:rsid w:val="00224B5C"/>
    <w:rsid w:val="002263D1"/>
    <w:rsid w:val="002266E1"/>
    <w:rsid w:val="00226C21"/>
    <w:rsid w:val="00227403"/>
    <w:rsid w:val="00227C9D"/>
    <w:rsid w:val="00230556"/>
    <w:rsid w:val="00230CDB"/>
    <w:rsid w:val="00233E50"/>
    <w:rsid w:val="00234D80"/>
    <w:rsid w:val="0023528E"/>
    <w:rsid w:val="0023665B"/>
    <w:rsid w:val="00236755"/>
    <w:rsid w:val="002367DC"/>
    <w:rsid w:val="00236A13"/>
    <w:rsid w:val="00236A83"/>
    <w:rsid w:val="00237EB9"/>
    <w:rsid w:val="00240398"/>
    <w:rsid w:val="00240E55"/>
    <w:rsid w:val="00240E7B"/>
    <w:rsid w:val="002412CB"/>
    <w:rsid w:val="002413D6"/>
    <w:rsid w:val="002440E1"/>
    <w:rsid w:val="00244E3C"/>
    <w:rsid w:val="002450D9"/>
    <w:rsid w:val="00247D97"/>
    <w:rsid w:val="002507E5"/>
    <w:rsid w:val="00250B36"/>
    <w:rsid w:val="00251B5D"/>
    <w:rsid w:val="002520D9"/>
    <w:rsid w:val="00254283"/>
    <w:rsid w:val="002549FD"/>
    <w:rsid w:val="00254C3A"/>
    <w:rsid w:val="00255384"/>
    <w:rsid w:val="002579B4"/>
    <w:rsid w:val="002613A2"/>
    <w:rsid w:val="00261F31"/>
    <w:rsid w:val="002624C7"/>
    <w:rsid w:val="00262540"/>
    <w:rsid w:val="00262C9B"/>
    <w:rsid w:val="00263C67"/>
    <w:rsid w:val="002642B2"/>
    <w:rsid w:val="002644AB"/>
    <w:rsid w:val="0026622B"/>
    <w:rsid w:val="00267859"/>
    <w:rsid w:val="00270A02"/>
    <w:rsid w:val="00270D76"/>
    <w:rsid w:val="0027270F"/>
    <w:rsid w:val="00273A6A"/>
    <w:rsid w:val="00275231"/>
    <w:rsid w:val="00275A67"/>
    <w:rsid w:val="00276CDC"/>
    <w:rsid w:val="002776C5"/>
    <w:rsid w:val="00281010"/>
    <w:rsid w:val="002819DC"/>
    <w:rsid w:val="0028202C"/>
    <w:rsid w:val="00283FC1"/>
    <w:rsid w:val="002848B8"/>
    <w:rsid w:val="00284D13"/>
    <w:rsid w:val="002855DE"/>
    <w:rsid w:val="00286A40"/>
    <w:rsid w:val="00286BCF"/>
    <w:rsid w:val="00286F5A"/>
    <w:rsid w:val="0029035F"/>
    <w:rsid w:val="0029113C"/>
    <w:rsid w:val="002916C8"/>
    <w:rsid w:val="00291A0C"/>
    <w:rsid w:val="0029272C"/>
    <w:rsid w:val="00294A34"/>
    <w:rsid w:val="00294A49"/>
    <w:rsid w:val="00296009"/>
    <w:rsid w:val="00296087"/>
    <w:rsid w:val="002960DD"/>
    <w:rsid w:val="002979D3"/>
    <w:rsid w:val="002A1C16"/>
    <w:rsid w:val="002A1F5B"/>
    <w:rsid w:val="002A25C4"/>
    <w:rsid w:val="002A26F5"/>
    <w:rsid w:val="002A4733"/>
    <w:rsid w:val="002A492F"/>
    <w:rsid w:val="002A4D59"/>
    <w:rsid w:val="002A5B18"/>
    <w:rsid w:val="002A5DB9"/>
    <w:rsid w:val="002A619C"/>
    <w:rsid w:val="002A644A"/>
    <w:rsid w:val="002A769B"/>
    <w:rsid w:val="002B07E1"/>
    <w:rsid w:val="002B15D1"/>
    <w:rsid w:val="002B2481"/>
    <w:rsid w:val="002B2FBD"/>
    <w:rsid w:val="002B3CAF"/>
    <w:rsid w:val="002B4781"/>
    <w:rsid w:val="002B5DF7"/>
    <w:rsid w:val="002B612D"/>
    <w:rsid w:val="002B731E"/>
    <w:rsid w:val="002B7785"/>
    <w:rsid w:val="002C05F3"/>
    <w:rsid w:val="002C0F22"/>
    <w:rsid w:val="002C18A8"/>
    <w:rsid w:val="002C18F7"/>
    <w:rsid w:val="002C1977"/>
    <w:rsid w:val="002C2FAF"/>
    <w:rsid w:val="002C33C9"/>
    <w:rsid w:val="002C4358"/>
    <w:rsid w:val="002C4DD2"/>
    <w:rsid w:val="002C71E6"/>
    <w:rsid w:val="002C7E5C"/>
    <w:rsid w:val="002C7EAD"/>
    <w:rsid w:val="002D04CE"/>
    <w:rsid w:val="002D07B8"/>
    <w:rsid w:val="002D0DE5"/>
    <w:rsid w:val="002D47B3"/>
    <w:rsid w:val="002D48C3"/>
    <w:rsid w:val="002D4AE9"/>
    <w:rsid w:val="002D5000"/>
    <w:rsid w:val="002D57EC"/>
    <w:rsid w:val="002E0B97"/>
    <w:rsid w:val="002E242B"/>
    <w:rsid w:val="002E2974"/>
    <w:rsid w:val="002E5720"/>
    <w:rsid w:val="002E6F46"/>
    <w:rsid w:val="002E7C0E"/>
    <w:rsid w:val="002F0999"/>
    <w:rsid w:val="002F27C8"/>
    <w:rsid w:val="002F2B5A"/>
    <w:rsid w:val="002F2E2B"/>
    <w:rsid w:val="002F3111"/>
    <w:rsid w:val="002F4033"/>
    <w:rsid w:val="002F449B"/>
    <w:rsid w:val="002F59E8"/>
    <w:rsid w:val="002F709B"/>
    <w:rsid w:val="002F7A54"/>
    <w:rsid w:val="003006E9"/>
    <w:rsid w:val="0030148C"/>
    <w:rsid w:val="00301497"/>
    <w:rsid w:val="00301578"/>
    <w:rsid w:val="003036AB"/>
    <w:rsid w:val="00305BE1"/>
    <w:rsid w:val="0030639D"/>
    <w:rsid w:val="00306B59"/>
    <w:rsid w:val="00307CB3"/>
    <w:rsid w:val="00307E7F"/>
    <w:rsid w:val="00311045"/>
    <w:rsid w:val="00311FC5"/>
    <w:rsid w:val="00312778"/>
    <w:rsid w:val="00312A83"/>
    <w:rsid w:val="00312DF8"/>
    <w:rsid w:val="0031485D"/>
    <w:rsid w:val="00315DD2"/>
    <w:rsid w:val="003161AB"/>
    <w:rsid w:val="00317E4D"/>
    <w:rsid w:val="00320C78"/>
    <w:rsid w:val="00321893"/>
    <w:rsid w:val="00321929"/>
    <w:rsid w:val="00322F45"/>
    <w:rsid w:val="00322F48"/>
    <w:rsid w:val="0032535D"/>
    <w:rsid w:val="0032552E"/>
    <w:rsid w:val="00325CE6"/>
    <w:rsid w:val="00326338"/>
    <w:rsid w:val="003266AB"/>
    <w:rsid w:val="00326B50"/>
    <w:rsid w:val="0032726D"/>
    <w:rsid w:val="00327C3A"/>
    <w:rsid w:val="003306D8"/>
    <w:rsid w:val="003312F1"/>
    <w:rsid w:val="00332B48"/>
    <w:rsid w:val="00333AB6"/>
    <w:rsid w:val="0033413D"/>
    <w:rsid w:val="00335274"/>
    <w:rsid w:val="00335497"/>
    <w:rsid w:val="003364C6"/>
    <w:rsid w:val="003371B1"/>
    <w:rsid w:val="003400E6"/>
    <w:rsid w:val="003407B7"/>
    <w:rsid w:val="00341A57"/>
    <w:rsid w:val="0034228A"/>
    <w:rsid w:val="00342532"/>
    <w:rsid w:val="00343D37"/>
    <w:rsid w:val="0034497B"/>
    <w:rsid w:val="00345061"/>
    <w:rsid w:val="00345576"/>
    <w:rsid w:val="00345883"/>
    <w:rsid w:val="003458E6"/>
    <w:rsid w:val="00345F87"/>
    <w:rsid w:val="003467F0"/>
    <w:rsid w:val="00347AE2"/>
    <w:rsid w:val="00347E57"/>
    <w:rsid w:val="00351AEC"/>
    <w:rsid w:val="00354F6E"/>
    <w:rsid w:val="00355910"/>
    <w:rsid w:val="00355B69"/>
    <w:rsid w:val="00355F0B"/>
    <w:rsid w:val="003564DE"/>
    <w:rsid w:val="0036114A"/>
    <w:rsid w:val="00361852"/>
    <w:rsid w:val="0036268C"/>
    <w:rsid w:val="00363BD0"/>
    <w:rsid w:val="003644FB"/>
    <w:rsid w:val="00364F63"/>
    <w:rsid w:val="0036524B"/>
    <w:rsid w:val="00365BE2"/>
    <w:rsid w:val="00365EE7"/>
    <w:rsid w:val="00371322"/>
    <w:rsid w:val="00372347"/>
    <w:rsid w:val="00372A73"/>
    <w:rsid w:val="00374930"/>
    <w:rsid w:val="00374FD6"/>
    <w:rsid w:val="003750C5"/>
    <w:rsid w:val="00375901"/>
    <w:rsid w:val="00375B19"/>
    <w:rsid w:val="003760F4"/>
    <w:rsid w:val="0037611E"/>
    <w:rsid w:val="00376315"/>
    <w:rsid w:val="00376524"/>
    <w:rsid w:val="0038283F"/>
    <w:rsid w:val="0038291A"/>
    <w:rsid w:val="00387BFA"/>
    <w:rsid w:val="003938C7"/>
    <w:rsid w:val="00393A96"/>
    <w:rsid w:val="003955A0"/>
    <w:rsid w:val="00395C4F"/>
    <w:rsid w:val="003970FB"/>
    <w:rsid w:val="003A0D27"/>
    <w:rsid w:val="003A146A"/>
    <w:rsid w:val="003A363F"/>
    <w:rsid w:val="003A3FF8"/>
    <w:rsid w:val="003A42C4"/>
    <w:rsid w:val="003A6CB7"/>
    <w:rsid w:val="003A75D0"/>
    <w:rsid w:val="003A7657"/>
    <w:rsid w:val="003A76F6"/>
    <w:rsid w:val="003A78AC"/>
    <w:rsid w:val="003A7D7F"/>
    <w:rsid w:val="003B1663"/>
    <w:rsid w:val="003B1F8F"/>
    <w:rsid w:val="003B3238"/>
    <w:rsid w:val="003B44A7"/>
    <w:rsid w:val="003B53E2"/>
    <w:rsid w:val="003B5520"/>
    <w:rsid w:val="003B5584"/>
    <w:rsid w:val="003B7E9C"/>
    <w:rsid w:val="003B7EB6"/>
    <w:rsid w:val="003C2942"/>
    <w:rsid w:val="003C5C13"/>
    <w:rsid w:val="003C61FC"/>
    <w:rsid w:val="003C663E"/>
    <w:rsid w:val="003C7F8A"/>
    <w:rsid w:val="003D18EA"/>
    <w:rsid w:val="003D1A96"/>
    <w:rsid w:val="003D3266"/>
    <w:rsid w:val="003D34A9"/>
    <w:rsid w:val="003D44E3"/>
    <w:rsid w:val="003D5A70"/>
    <w:rsid w:val="003D5B91"/>
    <w:rsid w:val="003D5FDB"/>
    <w:rsid w:val="003D6247"/>
    <w:rsid w:val="003D7187"/>
    <w:rsid w:val="003D755E"/>
    <w:rsid w:val="003D7B78"/>
    <w:rsid w:val="003E01D6"/>
    <w:rsid w:val="003E061C"/>
    <w:rsid w:val="003E0882"/>
    <w:rsid w:val="003E1C24"/>
    <w:rsid w:val="003E269F"/>
    <w:rsid w:val="003E2EF6"/>
    <w:rsid w:val="003E317A"/>
    <w:rsid w:val="003E4A8A"/>
    <w:rsid w:val="003E4F91"/>
    <w:rsid w:val="003E54A9"/>
    <w:rsid w:val="003E57E0"/>
    <w:rsid w:val="003E5F59"/>
    <w:rsid w:val="003E64C0"/>
    <w:rsid w:val="003E76AF"/>
    <w:rsid w:val="003E7B18"/>
    <w:rsid w:val="003E7EB2"/>
    <w:rsid w:val="003F1183"/>
    <w:rsid w:val="003F1CF8"/>
    <w:rsid w:val="003F2340"/>
    <w:rsid w:val="003F4AC2"/>
    <w:rsid w:val="003F6830"/>
    <w:rsid w:val="003F6F17"/>
    <w:rsid w:val="003F7125"/>
    <w:rsid w:val="004007AA"/>
    <w:rsid w:val="004019EA"/>
    <w:rsid w:val="00401EFE"/>
    <w:rsid w:val="004021F6"/>
    <w:rsid w:val="004035E9"/>
    <w:rsid w:val="00404151"/>
    <w:rsid w:val="00404A77"/>
    <w:rsid w:val="00405CB5"/>
    <w:rsid w:val="00405EAB"/>
    <w:rsid w:val="00406579"/>
    <w:rsid w:val="004071D9"/>
    <w:rsid w:val="00407703"/>
    <w:rsid w:val="004104DE"/>
    <w:rsid w:val="00411BC0"/>
    <w:rsid w:val="00412382"/>
    <w:rsid w:val="00415047"/>
    <w:rsid w:val="00415CF9"/>
    <w:rsid w:val="00416FB2"/>
    <w:rsid w:val="004178C7"/>
    <w:rsid w:val="00417B3F"/>
    <w:rsid w:val="00417DD8"/>
    <w:rsid w:val="00422CBA"/>
    <w:rsid w:val="00422D6D"/>
    <w:rsid w:val="00423142"/>
    <w:rsid w:val="00423448"/>
    <w:rsid w:val="00423798"/>
    <w:rsid w:val="00424836"/>
    <w:rsid w:val="004261E9"/>
    <w:rsid w:val="0042670F"/>
    <w:rsid w:val="00427E7F"/>
    <w:rsid w:val="00430D7B"/>
    <w:rsid w:val="00433582"/>
    <w:rsid w:val="0043382B"/>
    <w:rsid w:val="0043573E"/>
    <w:rsid w:val="004359C5"/>
    <w:rsid w:val="00436919"/>
    <w:rsid w:val="00437A2C"/>
    <w:rsid w:val="00440699"/>
    <w:rsid w:val="00440FC1"/>
    <w:rsid w:val="004419DC"/>
    <w:rsid w:val="0044203A"/>
    <w:rsid w:val="004425B2"/>
    <w:rsid w:val="0044320D"/>
    <w:rsid w:val="00444476"/>
    <w:rsid w:val="004460AC"/>
    <w:rsid w:val="00450791"/>
    <w:rsid w:val="00450AF3"/>
    <w:rsid w:val="00451087"/>
    <w:rsid w:val="0045185E"/>
    <w:rsid w:val="00452417"/>
    <w:rsid w:val="00452638"/>
    <w:rsid w:val="004528DD"/>
    <w:rsid w:val="0045448E"/>
    <w:rsid w:val="00454792"/>
    <w:rsid w:val="00455206"/>
    <w:rsid w:val="00457143"/>
    <w:rsid w:val="004579F9"/>
    <w:rsid w:val="00457FF0"/>
    <w:rsid w:val="004619F1"/>
    <w:rsid w:val="0046435B"/>
    <w:rsid w:val="00466A9E"/>
    <w:rsid w:val="0047070C"/>
    <w:rsid w:val="00472A12"/>
    <w:rsid w:val="00474941"/>
    <w:rsid w:val="0047622B"/>
    <w:rsid w:val="00476668"/>
    <w:rsid w:val="0047684E"/>
    <w:rsid w:val="00476ADA"/>
    <w:rsid w:val="00480ADA"/>
    <w:rsid w:val="00480CC5"/>
    <w:rsid w:val="00480F56"/>
    <w:rsid w:val="0048107C"/>
    <w:rsid w:val="00484015"/>
    <w:rsid w:val="004849CD"/>
    <w:rsid w:val="004852BE"/>
    <w:rsid w:val="0048574A"/>
    <w:rsid w:val="00485BD7"/>
    <w:rsid w:val="00486358"/>
    <w:rsid w:val="004901D5"/>
    <w:rsid w:val="00494926"/>
    <w:rsid w:val="0049601E"/>
    <w:rsid w:val="004967CE"/>
    <w:rsid w:val="00497AC6"/>
    <w:rsid w:val="00497B92"/>
    <w:rsid w:val="00497E69"/>
    <w:rsid w:val="004A099E"/>
    <w:rsid w:val="004A2C80"/>
    <w:rsid w:val="004A2EDB"/>
    <w:rsid w:val="004A2FE4"/>
    <w:rsid w:val="004A39DB"/>
    <w:rsid w:val="004A438E"/>
    <w:rsid w:val="004A4985"/>
    <w:rsid w:val="004A4E0C"/>
    <w:rsid w:val="004A5E07"/>
    <w:rsid w:val="004B018F"/>
    <w:rsid w:val="004B12FE"/>
    <w:rsid w:val="004B1966"/>
    <w:rsid w:val="004B1BE6"/>
    <w:rsid w:val="004B2516"/>
    <w:rsid w:val="004B2C43"/>
    <w:rsid w:val="004B2F5E"/>
    <w:rsid w:val="004B3270"/>
    <w:rsid w:val="004B3F18"/>
    <w:rsid w:val="004B400D"/>
    <w:rsid w:val="004B4048"/>
    <w:rsid w:val="004B501D"/>
    <w:rsid w:val="004B5195"/>
    <w:rsid w:val="004B549A"/>
    <w:rsid w:val="004B6759"/>
    <w:rsid w:val="004B6766"/>
    <w:rsid w:val="004B6B45"/>
    <w:rsid w:val="004B7F89"/>
    <w:rsid w:val="004C0650"/>
    <w:rsid w:val="004C0A44"/>
    <w:rsid w:val="004C12E6"/>
    <w:rsid w:val="004C2160"/>
    <w:rsid w:val="004C2640"/>
    <w:rsid w:val="004C2BC9"/>
    <w:rsid w:val="004C3232"/>
    <w:rsid w:val="004C3B48"/>
    <w:rsid w:val="004C4454"/>
    <w:rsid w:val="004C44EC"/>
    <w:rsid w:val="004C6117"/>
    <w:rsid w:val="004C63E0"/>
    <w:rsid w:val="004C7082"/>
    <w:rsid w:val="004D0A77"/>
    <w:rsid w:val="004D1E15"/>
    <w:rsid w:val="004D361B"/>
    <w:rsid w:val="004D46FA"/>
    <w:rsid w:val="004D4A83"/>
    <w:rsid w:val="004D4D28"/>
    <w:rsid w:val="004D61F3"/>
    <w:rsid w:val="004D6212"/>
    <w:rsid w:val="004D66DB"/>
    <w:rsid w:val="004E0DFB"/>
    <w:rsid w:val="004E119B"/>
    <w:rsid w:val="004E1259"/>
    <w:rsid w:val="004E158C"/>
    <w:rsid w:val="004E29CE"/>
    <w:rsid w:val="004E42BA"/>
    <w:rsid w:val="004E5D6B"/>
    <w:rsid w:val="004E6151"/>
    <w:rsid w:val="004E6EAC"/>
    <w:rsid w:val="004E752F"/>
    <w:rsid w:val="004E7C0E"/>
    <w:rsid w:val="004E7FCE"/>
    <w:rsid w:val="004F0145"/>
    <w:rsid w:val="004F172F"/>
    <w:rsid w:val="004F2EAE"/>
    <w:rsid w:val="004F3BCF"/>
    <w:rsid w:val="004F4F28"/>
    <w:rsid w:val="004F5191"/>
    <w:rsid w:val="004F5304"/>
    <w:rsid w:val="004F572A"/>
    <w:rsid w:val="004F5861"/>
    <w:rsid w:val="00500247"/>
    <w:rsid w:val="00500411"/>
    <w:rsid w:val="005016E3"/>
    <w:rsid w:val="00501FFD"/>
    <w:rsid w:val="00502443"/>
    <w:rsid w:val="00502C48"/>
    <w:rsid w:val="00503997"/>
    <w:rsid w:val="00504E30"/>
    <w:rsid w:val="0050510C"/>
    <w:rsid w:val="005064E8"/>
    <w:rsid w:val="00506865"/>
    <w:rsid w:val="005070AF"/>
    <w:rsid w:val="005075B5"/>
    <w:rsid w:val="00507EE6"/>
    <w:rsid w:val="005109BB"/>
    <w:rsid w:val="00510C1E"/>
    <w:rsid w:val="00510D60"/>
    <w:rsid w:val="0051118D"/>
    <w:rsid w:val="005115D1"/>
    <w:rsid w:val="00512A75"/>
    <w:rsid w:val="005133BA"/>
    <w:rsid w:val="00513CE3"/>
    <w:rsid w:val="0051492E"/>
    <w:rsid w:val="005161BA"/>
    <w:rsid w:val="00516B72"/>
    <w:rsid w:val="005171CE"/>
    <w:rsid w:val="005173CA"/>
    <w:rsid w:val="005201CD"/>
    <w:rsid w:val="00521031"/>
    <w:rsid w:val="005212A4"/>
    <w:rsid w:val="00521545"/>
    <w:rsid w:val="00521744"/>
    <w:rsid w:val="0052181E"/>
    <w:rsid w:val="00522E02"/>
    <w:rsid w:val="005243AF"/>
    <w:rsid w:val="005251CE"/>
    <w:rsid w:val="00525352"/>
    <w:rsid w:val="005264CF"/>
    <w:rsid w:val="005276BE"/>
    <w:rsid w:val="00527B1B"/>
    <w:rsid w:val="00527B76"/>
    <w:rsid w:val="0053041D"/>
    <w:rsid w:val="005309E7"/>
    <w:rsid w:val="00531DA0"/>
    <w:rsid w:val="00534AFA"/>
    <w:rsid w:val="00534EC6"/>
    <w:rsid w:val="00535871"/>
    <w:rsid w:val="00535F4E"/>
    <w:rsid w:val="00536416"/>
    <w:rsid w:val="0053794A"/>
    <w:rsid w:val="005416DD"/>
    <w:rsid w:val="00541862"/>
    <w:rsid w:val="00541AC0"/>
    <w:rsid w:val="005429D4"/>
    <w:rsid w:val="00543749"/>
    <w:rsid w:val="00545658"/>
    <w:rsid w:val="00545758"/>
    <w:rsid w:val="00546025"/>
    <w:rsid w:val="005465C1"/>
    <w:rsid w:val="00546E9D"/>
    <w:rsid w:val="005475AC"/>
    <w:rsid w:val="00550176"/>
    <w:rsid w:val="00550A2D"/>
    <w:rsid w:val="00554736"/>
    <w:rsid w:val="0055485C"/>
    <w:rsid w:val="005549B3"/>
    <w:rsid w:val="005603FD"/>
    <w:rsid w:val="005606D9"/>
    <w:rsid w:val="00560DD2"/>
    <w:rsid w:val="00562642"/>
    <w:rsid w:val="00562A35"/>
    <w:rsid w:val="00563357"/>
    <w:rsid w:val="005656D2"/>
    <w:rsid w:val="005658F7"/>
    <w:rsid w:val="00566A21"/>
    <w:rsid w:val="005679C2"/>
    <w:rsid w:val="00567FED"/>
    <w:rsid w:val="00570A90"/>
    <w:rsid w:val="00570B94"/>
    <w:rsid w:val="00571191"/>
    <w:rsid w:val="00572319"/>
    <w:rsid w:val="00573B12"/>
    <w:rsid w:val="00573E2D"/>
    <w:rsid w:val="00574463"/>
    <w:rsid w:val="00574ED0"/>
    <w:rsid w:val="00575C23"/>
    <w:rsid w:val="00575E36"/>
    <w:rsid w:val="00576D6B"/>
    <w:rsid w:val="00577C51"/>
    <w:rsid w:val="0058058C"/>
    <w:rsid w:val="00580F79"/>
    <w:rsid w:val="005811C4"/>
    <w:rsid w:val="0058127A"/>
    <w:rsid w:val="00582EBF"/>
    <w:rsid w:val="00584702"/>
    <w:rsid w:val="0058474C"/>
    <w:rsid w:val="0058588E"/>
    <w:rsid w:val="00585B0E"/>
    <w:rsid w:val="00586092"/>
    <w:rsid w:val="005865C7"/>
    <w:rsid w:val="00586792"/>
    <w:rsid w:val="00587884"/>
    <w:rsid w:val="0059085E"/>
    <w:rsid w:val="00591289"/>
    <w:rsid w:val="00591A4E"/>
    <w:rsid w:val="00592338"/>
    <w:rsid w:val="005957C3"/>
    <w:rsid w:val="00595E4F"/>
    <w:rsid w:val="00595F4A"/>
    <w:rsid w:val="0059697F"/>
    <w:rsid w:val="00596A8C"/>
    <w:rsid w:val="00597404"/>
    <w:rsid w:val="0059752E"/>
    <w:rsid w:val="005A08EB"/>
    <w:rsid w:val="005A08EC"/>
    <w:rsid w:val="005A0DF3"/>
    <w:rsid w:val="005A1614"/>
    <w:rsid w:val="005A33A7"/>
    <w:rsid w:val="005A6B53"/>
    <w:rsid w:val="005A723F"/>
    <w:rsid w:val="005B099E"/>
    <w:rsid w:val="005B1258"/>
    <w:rsid w:val="005B20B2"/>
    <w:rsid w:val="005B404C"/>
    <w:rsid w:val="005B412D"/>
    <w:rsid w:val="005B4D26"/>
    <w:rsid w:val="005B538D"/>
    <w:rsid w:val="005B5AF4"/>
    <w:rsid w:val="005B7773"/>
    <w:rsid w:val="005B79B5"/>
    <w:rsid w:val="005B79BA"/>
    <w:rsid w:val="005C0825"/>
    <w:rsid w:val="005C090B"/>
    <w:rsid w:val="005C31DA"/>
    <w:rsid w:val="005C34A2"/>
    <w:rsid w:val="005C5D1D"/>
    <w:rsid w:val="005D00F8"/>
    <w:rsid w:val="005D03B5"/>
    <w:rsid w:val="005D0873"/>
    <w:rsid w:val="005D12E1"/>
    <w:rsid w:val="005D1981"/>
    <w:rsid w:val="005D1E41"/>
    <w:rsid w:val="005D25BA"/>
    <w:rsid w:val="005D38B0"/>
    <w:rsid w:val="005D3A39"/>
    <w:rsid w:val="005D3A9C"/>
    <w:rsid w:val="005D3D6F"/>
    <w:rsid w:val="005D45F3"/>
    <w:rsid w:val="005D4DCC"/>
    <w:rsid w:val="005D709E"/>
    <w:rsid w:val="005D78E2"/>
    <w:rsid w:val="005E1693"/>
    <w:rsid w:val="005E2060"/>
    <w:rsid w:val="005E3573"/>
    <w:rsid w:val="005E508F"/>
    <w:rsid w:val="005E5297"/>
    <w:rsid w:val="005E59C7"/>
    <w:rsid w:val="005E5E82"/>
    <w:rsid w:val="005E732D"/>
    <w:rsid w:val="005F056A"/>
    <w:rsid w:val="005F1ECA"/>
    <w:rsid w:val="005F38A1"/>
    <w:rsid w:val="005F3951"/>
    <w:rsid w:val="005F3F0F"/>
    <w:rsid w:val="005F41F6"/>
    <w:rsid w:val="005F701F"/>
    <w:rsid w:val="0060027A"/>
    <w:rsid w:val="00602FD8"/>
    <w:rsid w:val="006031D8"/>
    <w:rsid w:val="00603629"/>
    <w:rsid w:val="00604EBD"/>
    <w:rsid w:val="00605A7A"/>
    <w:rsid w:val="006060AB"/>
    <w:rsid w:val="00607027"/>
    <w:rsid w:val="00607354"/>
    <w:rsid w:val="00607512"/>
    <w:rsid w:val="00607D33"/>
    <w:rsid w:val="0061019C"/>
    <w:rsid w:val="00610F67"/>
    <w:rsid w:val="006111D1"/>
    <w:rsid w:val="00612379"/>
    <w:rsid w:val="00613869"/>
    <w:rsid w:val="00613AD2"/>
    <w:rsid w:val="00615657"/>
    <w:rsid w:val="00616EA8"/>
    <w:rsid w:val="00617C89"/>
    <w:rsid w:val="00620A55"/>
    <w:rsid w:val="0062197C"/>
    <w:rsid w:val="00622855"/>
    <w:rsid w:val="006249B1"/>
    <w:rsid w:val="006266BD"/>
    <w:rsid w:val="00626B64"/>
    <w:rsid w:val="00626E08"/>
    <w:rsid w:val="00626EE1"/>
    <w:rsid w:val="006332EA"/>
    <w:rsid w:val="0063423A"/>
    <w:rsid w:val="006358AD"/>
    <w:rsid w:val="00636A28"/>
    <w:rsid w:val="006371D6"/>
    <w:rsid w:val="0063747F"/>
    <w:rsid w:val="0063772F"/>
    <w:rsid w:val="0064236F"/>
    <w:rsid w:val="006431F7"/>
    <w:rsid w:val="0064322A"/>
    <w:rsid w:val="006432F8"/>
    <w:rsid w:val="006437A7"/>
    <w:rsid w:val="00643F4D"/>
    <w:rsid w:val="00644A04"/>
    <w:rsid w:val="00644BD0"/>
    <w:rsid w:val="00646AD3"/>
    <w:rsid w:val="00646EAF"/>
    <w:rsid w:val="00647928"/>
    <w:rsid w:val="00647C44"/>
    <w:rsid w:val="00650E28"/>
    <w:rsid w:val="00651197"/>
    <w:rsid w:val="006512FC"/>
    <w:rsid w:val="00651649"/>
    <w:rsid w:val="00652143"/>
    <w:rsid w:val="006529E8"/>
    <w:rsid w:val="0065393F"/>
    <w:rsid w:val="006542DA"/>
    <w:rsid w:val="00654AF4"/>
    <w:rsid w:val="00654DB4"/>
    <w:rsid w:val="0065560F"/>
    <w:rsid w:val="00655CD5"/>
    <w:rsid w:val="006560A4"/>
    <w:rsid w:val="00656EEB"/>
    <w:rsid w:val="006575A9"/>
    <w:rsid w:val="00657BB4"/>
    <w:rsid w:val="006605CC"/>
    <w:rsid w:val="00660B0B"/>
    <w:rsid w:val="006610DE"/>
    <w:rsid w:val="006637F7"/>
    <w:rsid w:val="00664133"/>
    <w:rsid w:val="00665AF9"/>
    <w:rsid w:val="00666012"/>
    <w:rsid w:val="006672D6"/>
    <w:rsid w:val="00672736"/>
    <w:rsid w:val="00673460"/>
    <w:rsid w:val="006738D1"/>
    <w:rsid w:val="00673FE4"/>
    <w:rsid w:val="00674109"/>
    <w:rsid w:val="006758C8"/>
    <w:rsid w:val="00675CED"/>
    <w:rsid w:val="00676D6A"/>
    <w:rsid w:val="00680540"/>
    <w:rsid w:val="0068063F"/>
    <w:rsid w:val="00682176"/>
    <w:rsid w:val="00683EC0"/>
    <w:rsid w:val="00684216"/>
    <w:rsid w:val="006845F2"/>
    <w:rsid w:val="00685A87"/>
    <w:rsid w:val="00686A83"/>
    <w:rsid w:val="006871A6"/>
    <w:rsid w:val="0068775B"/>
    <w:rsid w:val="00690498"/>
    <w:rsid w:val="006912FC"/>
    <w:rsid w:val="00691AB4"/>
    <w:rsid w:val="00692247"/>
    <w:rsid w:val="006933F1"/>
    <w:rsid w:val="006936E7"/>
    <w:rsid w:val="0069582B"/>
    <w:rsid w:val="00696B67"/>
    <w:rsid w:val="00696EC6"/>
    <w:rsid w:val="00697E46"/>
    <w:rsid w:val="006A032F"/>
    <w:rsid w:val="006A0DAA"/>
    <w:rsid w:val="006A15EE"/>
    <w:rsid w:val="006A2105"/>
    <w:rsid w:val="006A27B3"/>
    <w:rsid w:val="006A2C89"/>
    <w:rsid w:val="006A2F34"/>
    <w:rsid w:val="006A3D57"/>
    <w:rsid w:val="006A72D4"/>
    <w:rsid w:val="006A765C"/>
    <w:rsid w:val="006A7AE5"/>
    <w:rsid w:val="006B0220"/>
    <w:rsid w:val="006B09AC"/>
    <w:rsid w:val="006B0C99"/>
    <w:rsid w:val="006B0E4E"/>
    <w:rsid w:val="006B10E4"/>
    <w:rsid w:val="006B1120"/>
    <w:rsid w:val="006B1251"/>
    <w:rsid w:val="006B2368"/>
    <w:rsid w:val="006B2817"/>
    <w:rsid w:val="006B29EE"/>
    <w:rsid w:val="006B2B5A"/>
    <w:rsid w:val="006B2DA8"/>
    <w:rsid w:val="006B32C5"/>
    <w:rsid w:val="006B3D84"/>
    <w:rsid w:val="006B4490"/>
    <w:rsid w:val="006B49E5"/>
    <w:rsid w:val="006B4DAC"/>
    <w:rsid w:val="006B55FB"/>
    <w:rsid w:val="006B6F80"/>
    <w:rsid w:val="006C0C0F"/>
    <w:rsid w:val="006C1167"/>
    <w:rsid w:val="006C1252"/>
    <w:rsid w:val="006C1368"/>
    <w:rsid w:val="006C1D08"/>
    <w:rsid w:val="006C4D91"/>
    <w:rsid w:val="006C5519"/>
    <w:rsid w:val="006C56E5"/>
    <w:rsid w:val="006C57A8"/>
    <w:rsid w:val="006C599E"/>
    <w:rsid w:val="006C5DBE"/>
    <w:rsid w:val="006C6865"/>
    <w:rsid w:val="006D0021"/>
    <w:rsid w:val="006D1AAF"/>
    <w:rsid w:val="006D1BFF"/>
    <w:rsid w:val="006D1F6C"/>
    <w:rsid w:val="006D2FDC"/>
    <w:rsid w:val="006D464D"/>
    <w:rsid w:val="006D4DEA"/>
    <w:rsid w:val="006D4EB6"/>
    <w:rsid w:val="006D5719"/>
    <w:rsid w:val="006D5B60"/>
    <w:rsid w:val="006E08D5"/>
    <w:rsid w:val="006E102B"/>
    <w:rsid w:val="006E170F"/>
    <w:rsid w:val="006E1D73"/>
    <w:rsid w:val="006E30B3"/>
    <w:rsid w:val="006E402E"/>
    <w:rsid w:val="006E55DA"/>
    <w:rsid w:val="006E5B84"/>
    <w:rsid w:val="006E601E"/>
    <w:rsid w:val="006E6289"/>
    <w:rsid w:val="006E6388"/>
    <w:rsid w:val="006E7006"/>
    <w:rsid w:val="006E77EA"/>
    <w:rsid w:val="006F2A1C"/>
    <w:rsid w:val="006F2DE2"/>
    <w:rsid w:val="006F315D"/>
    <w:rsid w:val="006F357A"/>
    <w:rsid w:val="006F36C2"/>
    <w:rsid w:val="006F444B"/>
    <w:rsid w:val="006F5821"/>
    <w:rsid w:val="006F637E"/>
    <w:rsid w:val="00701E76"/>
    <w:rsid w:val="0070599E"/>
    <w:rsid w:val="00705FF7"/>
    <w:rsid w:val="00706EAA"/>
    <w:rsid w:val="0071069D"/>
    <w:rsid w:val="00710A08"/>
    <w:rsid w:val="00711A37"/>
    <w:rsid w:val="00711CC7"/>
    <w:rsid w:val="00712AD0"/>
    <w:rsid w:val="00713931"/>
    <w:rsid w:val="007139D2"/>
    <w:rsid w:val="0071524A"/>
    <w:rsid w:val="00715C56"/>
    <w:rsid w:val="0071662F"/>
    <w:rsid w:val="0071666B"/>
    <w:rsid w:val="00716AE8"/>
    <w:rsid w:val="00717EB4"/>
    <w:rsid w:val="0072052D"/>
    <w:rsid w:val="00720E24"/>
    <w:rsid w:val="007210BD"/>
    <w:rsid w:val="00723596"/>
    <w:rsid w:val="00723694"/>
    <w:rsid w:val="00723AE8"/>
    <w:rsid w:val="00724297"/>
    <w:rsid w:val="007245AD"/>
    <w:rsid w:val="0072472A"/>
    <w:rsid w:val="00726986"/>
    <w:rsid w:val="00727CCD"/>
    <w:rsid w:val="007301F6"/>
    <w:rsid w:val="00730576"/>
    <w:rsid w:val="007305E7"/>
    <w:rsid w:val="00731C03"/>
    <w:rsid w:val="00731CBA"/>
    <w:rsid w:val="00731D6C"/>
    <w:rsid w:val="00731EB7"/>
    <w:rsid w:val="00733736"/>
    <w:rsid w:val="00733812"/>
    <w:rsid w:val="00733912"/>
    <w:rsid w:val="00734B55"/>
    <w:rsid w:val="00734D08"/>
    <w:rsid w:val="00735655"/>
    <w:rsid w:val="00737DCD"/>
    <w:rsid w:val="0074018A"/>
    <w:rsid w:val="00740577"/>
    <w:rsid w:val="007428F9"/>
    <w:rsid w:val="00743C74"/>
    <w:rsid w:val="00744598"/>
    <w:rsid w:val="00744A70"/>
    <w:rsid w:val="00746B85"/>
    <w:rsid w:val="007473BB"/>
    <w:rsid w:val="007474EF"/>
    <w:rsid w:val="00750A16"/>
    <w:rsid w:val="00750B45"/>
    <w:rsid w:val="0075143B"/>
    <w:rsid w:val="00751901"/>
    <w:rsid w:val="00751973"/>
    <w:rsid w:val="007534DB"/>
    <w:rsid w:val="00753598"/>
    <w:rsid w:val="007535A9"/>
    <w:rsid w:val="0075750F"/>
    <w:rsid w:val="00760BBA"/>
    <w:rsid w:val="00762A7F"/>
    <w:rsid w:val="00762E69"/>
    <w:rsid w:val="0076402B"/>
    <w:rsid w:val="007642C1"/>
    <w:rsid w:val="00764A2B"/>
    <w:rsid w:val="00765848"/>
    <w:rsid w:val="00765A5A"/>
    <w:rsid w:val="007668D4"/>
    <w:rsid w:val="00770178"/>
    <w:rsid w:val="00770F06"/>
    <w:rsid w:val="00771301"/>
    <w:rsid w:val="007715B2"/>
    <w:rsid w:val="00771A26"/>
    <w:rsid w:val="00771C83"/>
    <w:rsid w:val="007734BA"/>
    <w:rsid w:val="007737E9"/>
    <w:rsid w:val="00775439"/>
    <w:rsid w:val="00775C29"/>
    <w:rsid w:val="00776155"/>
    <w:rsid w:val="0077718C"/>
    <w:rsid w:val="00780ED8"/>
    <w:rsid w:val="0078224C"/>
    <w:rsid w:val="007826FE"/>
    <w:rsid w:val="00782936"/>
    <w:rsid w:val="00784F04"/>
    <w:rsid w:val="00785173"/>
    <w:rsid w:val="00786378"/>
    <w:rsid w:val="007913FD"/>
    <w:rsid w:val="007937C0"/>
    <w:rsid w:val="0079425F"/>
    <w:rsid w:val="00794C74"/>
    <w:rsid w:val="00794EAB"/>
    <w:rsid w:val="007950C1"/>
    <w:rsid w:val="007951CA"/>
    <w:rsid w:val="007954C2"/>
    <w:rsid w:val="00795C4D"/>
    <w:rsid w:val="00795CB2"/>
    <w:rsid w:val="00796753"/>
    <w:rsid w:val="00797368"/>
    <w:rsid w:val="00797C55"/>
    <w:rsid w:val="00797CD4"/>
    <w:rsid w:val="007A0CA1"/>
    <w:rsid w:val="007A0F22"/>
    <w:rsid w:val="007A0FE5"/>
    <w:rsid w:val="007A125A"/>
    <w:rsid w:val="007A2244"/>
    <w:rsid w:val="007A3F0A"/>
    <w:rsid w:val="007A43C1"/>
    <w:rsid w:val="007A5668"/>
    <w:rsid w:val="007A732F"/>
    <w:rsid w:val="007B0109"/>
    <w:rsid w:val="007B02B6"/>
    <w:rsid w:val="007B2007"/>
    <w:rsid w:val="007B2974"/>
    <w:rsid w:val="007B2B8F"/>
    <w:rsid w:val="007B2D35"/>
    <w:rsid w:val="007B2FA0"/>
    <w:rsid w:val="007B3730"/>
    <w:rsid w:val="007B476E"/>
    <w:rsid w:val="007B60B5"/>
    <w:rsid w:val="007B65E7"/>
    <w:rsid w:val="007B6AA3"/>
    <w:rsid w:val="007B7503"/>
    <w:rsid w:val="007C22B2"/>
    <w:rsid w:val="007C3DDC"/>
    <w:rsid w:val="007C4365"/>
    <w:rsid w:val="007C4997"/>
    <w:rsid w:val="007C4CB0"/>
    <w:rsid w:val="007C5644"/>
    <w:rsid w:val="007C577B"/>
    <w:rsid w:val="007C5B51"/>
    <w:rsid w:val="007C69DE"/>
    <w:rsid w:val="007C7D6E"/>
    <w:rsid w:val="007D0FE8"/>
    <w:rsid w:val="007D2E26"/>
    <w:rsid w:val="007D33B3"/>
    <w:rsid w:val="007D3E41"/>
    <w:rsid w:val="007D5223"/>
    <w:rsid w:val="007D5464"/>
    <w:rsid w:val="007D5A4C"/>
    <w:rsid w:val="007E0447"/>
    <w:rsid w:val="007E1276"/>
    <w:rsid w:val="007E128A"/>
    <w:rsid w:val="007E467C"/>
    <w:rsid w:val="007E47E8"/>
    <w:rsid w:val="007E695D"/>
    <w:rsid w:val="007E7581"/>
    <w:rsid w:val="007E7853"/>
    <w:rsid w:val="007E7983"/>
    <w:rsid w:val="007E7A24"/>
    <w:rsid w:val="007F05F7"/>
    <w:rsid w:val="007F0B77"/>
    <w:rsid w:val="007F111A"/>
    <w:rsid w:val="007F19D0"/>
    <w:rsid w:val="007F249E"/>
    <w:rsid w:val="007F38D4"/>
    <w:rsid w:val="007F3E6F"/>
    <w:rsid w:val="007F4B59"/>
    <w:rsid w:val="007F4D59"/>
    <w:rsid w:val="007F668A"/>
    <w:rsid w:val="007F6697"/>
    <w:rsid w:val="007F6722"/>
    <w:rsid w:val="007F6D8E"/>
    <w:rsid w:val="007F7FD8"/>
    <w:rsid w:val="008019B8"/>
    <w:rsid w:val="00804076"/>
    <w:rsid w:val="00804563"/>
    <w:rsid w:val="0080528B"/>
    <w:rsid w:val="0080710B"/>
    <w:rsid w:val="0081024A"/>
    <w:rsid w:val="00812F82"/>
    <w:rsid w:val="008155C0"/>
    <w:rsid w:val="00816026"/>
    <w:rsid w:val="00816C81"/>
    <w:rsid w:val="00817636"/>
    <w:rsid w:val="008207C5"/>
    <w:rsid w:val="00820D08"/>
    <w:rsid w:val="008219C2"/>
    <w:rsid w:val="00822132"/>
    <w:rsid w:val="008235BC"/>
    <w:rsid w:val="00823A37"/>
    <w:rsid w:val="00823AC7"/>
    <w:rsid w:val="008258E0"/>
    <w:rsid w:val="00825AF1"/>
    <w:rsid w:val="00826822"/>
    <w:rsid w:val="00827025"/>
    <w:rsid w:val="008274F9"/>
    <w:rsid w:val="00827D1F"/>
    <w:rsid w:val="008307DA"/>
    <w:rsid w:val="008317A8"/>
    <w:rsid w:val="00831A35"/>
    <w:rsid w:val="008348B8"/>
    <w:rsid w:val="008358CF"/>
    <w:rsid w:val="00836C1D"/>
    <w:rsid w:val="00837B97"/>
    <w:rsid w:val="00841918"/>
    <w:rsid w:val="008426C7"/>
    <w:rsid w:val="00843F6B"/>
    <w:rsid w:val="008467F3"/>
    <w:rsid w:val="00850DFC"/>
    <w:rsid w:val="00851442"/>
    <w:rsid w:val="0085228C"/>
    <w:rsid w:val="008525A4"/>
    <w:rsid w:val="00852AB0"/>
    <w:rsid w:val="00860946"/>
    <w:rsid w:val="008617B8"/>
    <w:rsid w:val="00862FC4"/>
    <w:rsid w:val="00863448"/>
    <w:rsid w:val="00863648"/>
    <w:rsid w:val="0086367B"/>
    <w:rsid w:val="0086466E"/>
    <w:rsid w:val="00864D70"/>
    <w:rsid w:val="0086606B"/>
    <w:rsid w:val="0086659E"/>
    <w:rsid w:val="00867324"/>
    <w:rsid w:val="0086741A"/>
    <w:rsid w:val="00872303"/>
    <w:rsid w:val="00872389"/>
    <w:rsid w:val="00872415"/>
    <w:rsid w:val="00872521"/>
    <w:rsid w:val="008725A0"/>
    <w:rsid w:val="008737BA"/>
    <w:rsid w:val="00873E5D"/>
    <w:rsid w:val="00873F5C"/>
    <w:rsid w:val="008745B0"/>
    <w:rsid w:val="008750DA"/>
    <w:rsid w:val="008771DB"/>
    <w:rsid w:val="008800D6"/>
    <w:rsid w:val="008810E0"/>
    <w:rsid w:val="0088133D"/>
    <w:rsid w:val="008823BA"/>
    <w:rsid w:val="008831C0"/>
    <w:rsid w:val="00883EDE"/>
    <w:rsid w:val="008843AC"/>
    <w:rsid w:val="008853C7"/>
    <w:rsid w:val="00885D0C"/>
    <w:rsid w:val="00886C5E"/>
    <w:rsid w:val="008874B4"/>
    <w:rsid w:val="008875DF"/>
    <w:rsid w:val="0089056A"/>
    <w:rsid w:val="008910BA"/>
    <w:rsid w:val="00891C01"/>
    <w:rsid w:val="00891FFB"/>
    <w:rsid w:val="008929B7"/>
    <w:rsid w:val="00896859"/>
    <w:rsid w:val="008973DC"/>
    <w:rsid w:val="00897AFB"/>
    <w:rsid w:val="008A0458"/>
    <w:rsid w:val="008A09AC"/>
    <w:rsid w:val="008A148F"/>
    <w:rsid w:val="008A1683"/>
    <w:rsid w:val="008A2BA3"/>
    <w:rsid w:val="008A2E83"/>
    <w:rsid w:val="008A3445"/>
    <w:rsid w:val="008A3DD5"/>
    <w:rsid w:val="008A4B4D"/>
    <w:rsid w:val="008A4E8C"/>
    <w:rsid w:val="008A4F48"/>
    <w:rsid w:val="008A4FFA"/>
    <w:rsid w:val="008A51F9"/>
    <w:rsid w:val="008A52EF"/>
    <w:rsid w:val="008A6665"/>
    <w:rsid w:val="008A6F40"/>
    <w:rsid w:val="008A754D"/>
    <w:rsid w:val="008A78AD"/>
    <w:rsid w:val="008A7F90"/>
    <w:rsid w:val="008B00F8"/>
    <w:rsid w:val="008B0799"/>
    <w:rsid w:val="008B3A27"/>
    <w:rsid w:val="008B4306"/>
    <w:rsid w:val="008B7587"/>
    <w:rsid w:val="008B7ECF"/>
    <w:rsid w:val="008C0182"/>
    <w:rsid w:val="008C1167"/>
    <w:rsid w:val="008C1C1B"/>
    <w:rsid w:val="008C24FF"/>
    <w:rsid w:val="008C315C"/>
    <w:rsid w:val="008C321C"/>
    <w:rsid w:val="008C471D"/>
    <w:rsid w:val="008C5514"/>
    <w:rsid w:val="008C5D0E"/>
    <w:rsid w:val="008C63D3"/>
    <w:rsid w:val="008C727A"/>
    <w:rsid w:val="008C72C6"/>
    <w:rsid w:val="008C78DC"/>
    <w:rsid w:val="008C7911"/>
    <w:rsid w:val="008D0250"/>
    <w:rsid w:val="008D57DF"/>
    <w:rsid w:val="008D607E"/>
    <w:rsid w:val="008E02AE"/>
    <w:rsid w:val="008E0716"/>
    <w:rsid w:val="008E0909"/>
    <w:rsid w:val="008E0E1C"/>
    <w:rsid w:val="008E0F10"/>
    <w:rsid w:val="008E1AC1"/>
    <w:rsid w:val="008E4465"/>
    <w:rsid w:val="008E4EA4"/>
    <w:rsid w:val="008E52EC"/>
    <w:rsid w:val="008E6E9C"/>
    <w:rsid w:val="008E7745"/>
    <w:rsid w:val="008F07C1"/>
    <w:rsid w:val="008F20D6"/>
    <w:rsid w:val="008F2A01"/>
    <w:rsid w:val="008F2DE6"/>
    <w:rsid w:val="008F3189"/>
    <w:rsid w:val="008F5136"/>
    <w:rsid w:val="008F5BD7"/>
    <w:rsid w:val="008F643E"/>
    <w:rsid w:val="00900C82"/>
    <w:rsid w:val="009012FD"/>
    <w:rsid w:val="009012FE"/>
    <w:rsid w:val="00902729"/>
    <w:rsid w:val="0090306B"/>
    <w:rsid w:val="0090392B"/>
    <w:rsid w:val="00903CDF"/>
    <w:rsid w:val="00903E10"/>
    <w:rsid w:val="009042A7"/>
    <w:rsid w:val="00904864"/>
    <w:rsid w:val="00904B07"/>
    <w:rsid w:val="00906088"/>
    <w:rsid w:val="00907EA8"/>
    <w:rsid w:val="00910437"/>
    <w:rsid w:val="009109BB"/>
    <w:rsid w:val="00912AC8"/>
    <w:rsid w:val="00912E76"/>
    <w:rsid w:val="009136CA"/>
    <w:rsid w:val="0091511F"/>
    <w:rsid w:val="00915377"/>
    <w:rsid w:val="00915C58"/>
    <w:rsid w:val="00917AC6"/>
    <w:rsid w:val="00917FC7"/>
    <w:rsid w:val="00920716"/>
    <w:rsid w:val="00920784"/>
    <w:rsid w:val="00920A79"/>
    <w:rsid w:val="00920CC2"/>
    <w:rsid w:val="00921D21"/>
    <w:rsid w:val="00922621"/>
    <w:rsid w:val="00922C8E"/>
    <w:rsid w:val="00922EE9"/>
    <w:rsid w:val="00923CBC"/>
    <w:rsid w:val="00924937"/>
    <w:rsid w:val="00924A2B"/>
    <w:rsid w:val="009263FF"/>
    <w:rsid w:val="00930787"/>
    <w:rsid w:val="00932093"/>
    <w:rsid w:val="0093212A"/>
    <w:rsid w:val="009328DE"/>
    <w:rsid w:val="00932BAA"/>
    <w:rsid w:val="00933A36"/>
    <w:rsid w:val="009348BC"/>
    <w:rsid w:val="00936E04"/>
    <w:rsid w:val="00940201"/>
    <w:rsid w:val="00940A4E"/>
    <w:rsid w:val="00940D18"/>
    <w:rsid w:val="00940D85"/>
    <w:rsid w:val="00941521"/>
    <w:rsid w:val="009442BC"/>
    <w:rsid w:val="00944F67"/>
    <w:rsid w:val="00945EEB"/>
    <w:rsid w:val="00946E1F"/>
    <w:rsid w:val="00946EBB"/>
    <w:rsid w:val="009471AA"/>
    <w:rsid w:val="00947562"/>
    <w:rsid w:val="009500D7"/>
    <w:rsid w:val="009501B3"/>
    <w:rsid w:val="009509EF"/>
    <w:rsid w:val="00951A3B"/>
    <w:rsid w:val="00951DF5"/>
    <w:rsid w:val="00953E7E"/>
    <w:rsid w:val="00954141"/>
    <w:rsid w:val="00954497"/>
    <w:rsid w:val="00956A3B"/>
    <w:rsid w:val="0095773D"/>
    <w:rsid w:val="00960832"/>
    <w:rsid w:val="009616D1"/>
    <w:rsid w:val="00962006"/>
    <w:rsid w:val="00962FAE"/>
    <w:rsid w:val="009651D7"/>
    <w:rsid w:val="00965F3F"/>
    <w:rsid w:val="00966102"/>
    <w:rsid w:val="00966C7E"/>
    <w:rsid w:val="00967612"/>
    <w:rsid w:val="00970438"/>
    <w:rsid w:val="00970BE4"/>
    <w:rsid w:val="00970C14"/>
    <w:rsid w:val="00971654"/>
    <w:rsid w:val="009716BD"/>
    <w:rsid w:val="00972173"/>
    <w:rsid w:val="009722EE"/>
    <w:rsid w:val="009729A8"/>
    <w:rsid w:val="0097446C"/>
    <w:rsid w:val="00974CCA"/>
    <w:rsid w:val="00980441"/>
    <w:rsid w:val="00983F7D"/>
    <w:rsid w:val="00984917"/>
    <w:rsid w:val="00984E92"/>
    <w:rsid w:val="00985C62"/>
    <w:rsid w:val="00986D09"/>
    <w:rsid w:val="009901BE"/>
    <w:rsid w:val="00990767"/>
    <w:rsid w:val="009926BC"/>
    <w:rsid w:val="00992AF3"/>
    <w:rsid w:val="00993416"/>
    <w:rsid w:val="00993837"/>
    <w:rsid w:val="009939AD"/>
    <w:rsid w:val="0099494B"/>
    <w:rsid w:val="0099503B"/>
    <w:rsid w:val="00995436"/>
    <w:rsid w:val="00995619"/>
    <w:rsid w:val="009956BD"/>
    <w:rsid w:val="00995DE4"/>
    <w:rsid w:val="00996950"/>
    <w:rsid w:val="009969B5"/>
    <w:rsid w:val="009A0BE9"/>
    <w:rsid w:val="009A19DA"/>
    <w:rsid w:val="009A23D5"/>
    <w:rsid w:val="009A36E5"/>
    <w:rsid w:val="009A459E"/>
    <w:rsid w:val="009A5A5F"/>
    <w:rsid w:val="009A5D9C"/>
    <w:rsid w:val="009A62A3"/>
    <w:rsid w:val="009A6A1C"/>
    <w:rsid w:val="009A6DEF"/>
    <w:rsid w:val="009B1D69"/>
    <w:rsid w:val="009B44C3"/>
    <w:rsid w:val="009B45AA"/>
    <w:rsid w:val="009B4C36"/>
    <w:rsid w:val="009B5228"/>
    <w:rsid w:val="009B5E33"/>
    <w:rsid w:val="009B6DA8"/>
    <w:rsid w:val="009B6FD6"/>
    <w:rsid w:val="009B71B3"/>
    <w:rsid w:val="009B7775"/>
    <w:rsid w:val="009C0338"/>
    <w:rsid w:val="009C0556"/>
    <w:rsid w:val="009C0CAE"/>
    <w:rsid w:val="009C116E"/>
    <w:rsid w:val="009C2485"/>
    <w:rsid w:val="009C31E4"/>
    <w:rsid w:val="009C534D"/>
    <w:rsid w:val="009C6088"/>
    <w:rsid w:val="009C60A2"/>
    <w:rsid w:val="009C6358"/>
    <w:rsid w:val="009C6947"/>
    <w:rsid w:val="009C7BAD"/>
    <w:rsid w:val="009D0E45"/>
    <w:rsid w:val="009D27D2"/>
    <w:rsid w:val="009D30EA"/>
    <w:rsid w:val="009D36CC"/>
    <w:rsid w:val="009E0E72"/>
    <w:rsid w:val="009E11F3"/>
    <w:rsid w:val="009E3AFF"/>
    <w:rsid w:val="009E4EFA"/>
    <w:rsid w:val="009E5116"/>
    <w:rsid w:val="009E66D8"/>
    <w:rsid w:val="009E7337"/>
    <w:rsid w:val="009E772D"/>
    <w:rsid w:val="009F0324"/>
    <w:rsid w:val="009F050C"/>
    <w:rsid w:val="009F08B1"/>
    <w:rsid w:val="009F131B"/>
    <w:rsid w:val="009F2FC2"/>
    <w:rsid w:val="009F4544"/>
    <w:rsid w:val="009F525E"/>
    <w:rsid w:val="009F7BF2"/>
    <w:rsid w:val="00A007DB"/>
    <w:rsid w:val="00A01ED0"/>
    <w:rsid w:val="00A02538"/>
    <w:rsid w:val="00A0510F"/>
    <w:rsid w:val="00A056F8"/>
    <w:rsid w:val="00A05A1E"/>
    <w:rsid w:val="00A11EDF"/>
    <w:rsid w:val="00A12344"/>
    <w:rsid w:val="00A12CE8"/>
    <w:rsid w:val="00A12F53"/>
    <w:rsid w:val="00A1311D"/>
    <w:rsid w:val="00A13148"/>
    <w:rsid w:val="00A143AC"/>
    <w:rsid w:val="00A1658C"/>
    <w:rsid w:val="00A16E09"/>
    <w:rsid w:val="00A17538"/>
    <w:rsid w:val="00A17C03"/>
    <w:rsid w:val="00A21661"/>
    <w:rsid w:val="00A217A5"/>
    <w:rsid w:val="00A23364"/>
    <w:rsid w:val="00A24D2F"/>
    <w:rsid w:val="00A25A41"/>
    <w:rsid w:val="00A25EB9"/>
    <w:rsid w:val="00A2674F"/>
    <w:rsid w:val="00A26CE6"/>
    <w:rsid w:val="00A271A7"/>
    <w:rsid w:val="00A30695"/>
    <w:rsid w:val="00A3162C"/>
    <w:rsid w:val="00A33FD6"/>
    <w:rsid w:val="00A34577"/>
    <w:rsid w:val="00A3544B"/>
    <w:rsid w:val="00A35AD3"/>
    <w:rsid w:val="00A35E4A"/>
    <w:rsid w:val="00A35EA7"/>
    <w:rsid w:val="00A363D9"/>
    <w:rsid w:val="00A369C0"/>
    <w:rsid w:val="00A37AE0"/>
    <w:rsid w:val="00A40FE1"/>
    <w:rsid w:val="00A424C1"/>
    <w:rsid w:val="00A42F1C"/>
    <w:rsid w:val="00A447C1"/>
    <w:rsid w:val="00A450CF"/>
    <w:rsid w:val="00A45476"/>
    <w:rsid w:val="00A467D9"/>
    <w:rsid w:val="00A47127"/>
    <w:rsid w:val="00A4721A"/>
    <w:rsid w:val="00A50270"/>
    <w:rsid w:val="00A5258E"/>
    <w:rsid w:val="00A527BF"/>
    <w:rsid w:val="00A54C41"/>
    <w:rsid w:val="00A5532E"/>
    <w:rsid w:val="00A55A91"/>
    <w:rsid w:val="00A56704"/>
    <w:rsid w:val="00A6006A"/>
    <w:rsid w:val="00A61899"/>
    <w:rsid w:val="00A624F7"/>
    <w:rsid w:val="00A625ED"/>
    <w:rsid w:val="00A62C3C"/>
    <w:rsid w:val="00A63762"/>
    <w:rsid w:val="00A63A05"/>
    <w:rsid w:val="00A63E0B"/>
    <w:rsid w:val="00A6546D"/>
    <w:rsid w:val="00A65AB2"/>
    <w:rsid w:val="00A65C18"/>
    <w:rsid w:val="00A66632"/>
    <w:rsid w:val="00A67028"/>
    <w:rsid w:val="00A673F0"/>
    <w:rsid w:val="00A70924"/>
    <w:rsid w:val="00A70A1B"/>
    <w:rsid w:val="00A7135A"/>
    <w:rsid w:val="00A7278C"/>
    <w:rsid w:val="00A74698"/>
    <w:rsid w:val="00A746A7"/>
    <w:rsid w:val="00A751FD"/>
    <w:rsid w:val="00A75934"/>
    <w:rsid w:val="00A769D5"/>
    <w:rsid w:val="00A772B8"/>
    <w:rsid w:val="00A77995"/>
    <w:rsid w:val="00A814CC"/>
    <w:rsid w:val="00A82B6C"/>
    <w:rsid w:val="00A833C0"/>
    <w:rsid w:val="00A83DB1"/>
    <w:rsid w:val="00A842AD"/>
    <w:rsid w:val="00A84BAB"/>
    <w:rsid w:val="00A84C86"/>
    <w:rsid w:val="00A85D2A"/>
    <w:rsid w:val="00A87841"/>
    <w:rsid w:val="00A87885"/>
    <w:rsid w:val="00A87C2B"/>
    <w:rsid w:val="00A87F9E"/>
    <w:rsid w:val="00A91542"/>
    <w:rsid w:val="00A926E6"/>
    <w:rsid w:val="00A92A5A"/>
    <w:rsid w:val="00A93CAD"/>
    <w:rsid w:val="00A9539C"/>
    <w:rsid w:val="00A9576E"/>
    <w:rsid w:val="00A95771"/>
    <w:rsid w:val="00AA002A"/>
    <w:rsid w:val="00AA0189"/>
    <w:rsid w:val="00AA027C"/>
    <w:rsid w:val="00AA0627"/>
    <w:rsid w:val="00AA082A"/>
    <w:rsid w:val="00AA11A3"/>
    <w:rsid w:val="00AA12A8"/>
    <w:rsid w:val="00AA2DC1"/>
    <w:rsid w:val="00AA313F"/>
    <w:rsid w:val="00AA36E1"/>
    <w:rsid w:val="00AA4CED"/>
    <w:rsid w:val="00AA5E01"/>
    <w:rsid w:val="00AA5ECB"/>
    <w:rsid w:val="00AA6884"/>
    <w:rsid w:val="00AA6A03"/>
    <w:rsid w:val="00AB0221"/>
    <w:rsid w:val="00AB110A"/>
    <w:rsid w:val="00AB1F2A"/>
    <w:rsid w:val="00AB20C4"/>
    <w:rsid w:val="00AB52D4"/>
    <w:rsid w:val="00AB535F"/>
    <w:rsid w:val="00AB5B04"/>
    <w:rsid w:val="00AB5B5E"/>
    <w:rsid w:val="00AB5C5F"/>
    <w:rsid w:val="00AB7D41"/>
    <w:rsid w:val="00AC14D6"/>
    <w:rsid w:val="00AC3AAA"/>
    <w:rsid w:val="00AC46B0"/>
    <w:rsid w:val="00AC68C4"/>
    <w:rsid w:val="00AC78CB"/>
    <w:rsid w:val="00AD0070"/>
    <w:rsid w:val="00AD0594"/>
    <w:rsid w:val="00AD251D"/>
    <w:rsid w:val="00AD3393"/>
    <w:rsid w:val="00AD4CD2"/>
    <w:rsid w:val="00AD5484"/>
    <w:rsid w:val="00AD598E"/>
    <w:rsid w:val="00AE035F"/>
    <w:rsid w:val="00AE09C0"/>
    <w:rsid w:val="00AE19EF"/>
    <w:rsid w:val="00AE1E7A"/>
    <w:rsid w:val="00AE267C"/>
    <w:rsid w:val="00AE2E6B"/>
    <w:rsid w:val="00AE2EE3"/>
    <w:rsid w:val="00AE31E5"/>
    <w:rsid w:val="00AE406E"/>
    <w:rsid w:val="00AE5C90"/>
    <w:rsid w:val="00AE6986"/>
    <w:rsid w:val="00AE6ACD"/>
    <w:rsid w:val="00AE75BB"/>
    <w:rsid w:val="00AE7FD1"/>
    <w:rsid w:val="00AF2605"/>
    <w:rsid w:val="00AF3DC0"/>
    <w:rsid w:val="00AF42DA"/>
    <w:rsid w:val="00AF5EB1"/>
    <w:rsid w:val="00AF6380"/>
    <w:rsid w:val="00AF6983"/>
    <w:rsid w:val="00AF7DF7"/>
    <w:rsid w:val="00AF7FBE"/>
    <w:rsid w:val="00B00583"/>
    <w:rsid w:val="00B008DD"/>
    <w:rsid w:val="00B00EEA"/>
    <w:rsid w:val="00B01547"/>
    <w:rsid w:val="00B0262F"/>
    <w:rsid w:val="00B02EE9"/>
    <w:rsid w:val="00B03B4E"/>
    <w:rsid w:val="00B060A0"/>
    <w:rsid w:val="00B065E2"/>
    <w:rsid w:val="00B07239"/>
    <w:rsid w:val="00B07C4C"/>
    <w:rsid w:val="00B102F6"/>
    <w:rsid w:val="00B10362"/>
    <w:rsid w:val="00B10AF5"/>
    <w:rsid w:val="00B10BFA"/>
    <w:rsid w:val="00B11342"/>
    <w:rsid w:val="00B14C67"/>
    <w:rsid w:val="00B152D7"/>
    <w:rsid w:val="00B15B73"/>
    <w:rsid w:val="00B17559"/>
    <w:rsid w:val="00B17BCB"/>
    <w:rsid w:val="00B206CB"/>
    <w:rsid w:val="00B224CE"/>
    <w:rsid w:val="00B23C5C"/>
    <w:rsid w:val="00B246A9"/>
    <w:rsid w:val="00B25BEA"/>
    <w:rsid w:val="00B25C1B"/>
    <w:rsid w:val="00B25E7A"/>
    <w:rsid w:val="00B26654"/>
    <w:rsid w:val="00B2699D"/>
    <w:rsid w:val="00B26B52"/>
    <w:rsid w:val="00B309B8"/>
    <w:rsid w:val="00B31B68"/>
    <w:rsid w:val="00B31B86"/>
    <w:rsid w:val="00B325FD"/>
    <w:rsid w:val="00B32A47"/>
    <w:rsid w:val="00B3332E"/>
    <w:rsid w:val="00B33A21"/>
    <w:rsid w:val="00B351AB"/>
    <w:rsid w:val="00B363EC"/>
    <w:rsid w:val="00B36C17"/>
    <w:rsid w:val="00B36CF1"/>
    <w:rsid w:val="00B36F0B"/>
    <w:rsid w:val="00B37D83"/>
    <w:rsid w:val="00B406A2"/>
    <w:rsid w:val="00B41A0A"/>
    <w:rsid w:val="00B42956"/>
    <w:rsid w:val="00B44F00"/>
    <w:rsid w:val="00B4542C"/>
    <w:rsid w:val="00B45C25"/>
    <w:rsid w:val="00B47019"/>
    <w:rsid w:val="00B471AE"/>
    <w:rsid w:val="00B5068B"/>
    <w:rsid w:val="00B509CE"/>
    <w:rsid w:val="00B515A1"/>
    <w:rsid w:val="00B546BB"/>
    <w:rsid w:val="00B552A2"/>
    <w:rsid w:val="00B56DF7"/>
    <w:rsid w:val="00B56EE5"/>
    <w:rsid w:val="00B57FE6"/>
    <w:rsid w:val="00B6182D"/>
    <w:rsid w:val="00B64A4F"/>
    <w:rsid w:val="00B6681A"/>
    <w:rsid w:val="00B66AB3"/>
    <w:rsid w:val="00B66CFB"/>
    <w:rsid w:val="00B670B8"/>
    <w:rsid w:val="00B7037F"/>
    <w:rsid w:val="00B70598"/>
    <w:rsid w:val="00B70D04"/>
    <w:rsid w:val="00B72447"/>
    <w:rsid w:val="00B73259"/>
    <w:rsid w:val="00B7325D"/>
    <w:rsid w:val="00B73290"/>
    <w:rsid w:val="00B73BA5"/>
    <w:rsid w:val="00B744A4"/>
    <w:rsid w:val="00B75538"/>
    <w:rsid w:val="00B75E59"/>
    <w:rsid w:val="00B76789"/>
    <w:rsid w:val="00B805D0"/>
    <w:rsid w:val="00B80F7D"/>
    <w:rsid w:val="00B82DB9"/>
    <w:rsid w:val="00B83170"/>
    <w:rsid w:val="00B8336F"/>
    <w:rsid w:val="00B841A3"/>
    <w:rsid w:val="00B8494E"/>
    <w:rsid w:val="00B849B0"/>
    <w:rsid w:val="00B8643C"/>
    <w:rsid w:val="00B86AF2"/>
    <w:rsid w:val="00B870AE"/>
    <w:rsid w:val="00B87311"/>
    <w:rsid w:val="00B9158E"/>
    <w:rsid w:val="00B91BD3"/>
    <w:rsid w:val="00B94C0B"/>
    <w:rsid w:val="00B95CFF"/>
    <w:rsid w:val="00B977CE"/>
    <w:rsid w:val="00B979F8"/>
    <w:rsid w:val="00B97F62"/>
    <w:rsid w:val="00BA0CA1"/>
    <w:rsid w:val="00BA1BF5"/>
    <w:rsid w:val="00BA1F72"/>
    <w:rsid w:val="00BA20EB"/>
    <w:rsid w:val="00BA3315"/>
    <w:rsid w:val="00BA56E0"/>
    <w:rsid w:val="00BA64B7"/>
    <w:rsid w:val="00BA6560"/>
    <w:rsid w:val="00BA7F4B"/>
    <w:rsid w:val="00BB004F"/>
    <w:rsid w:val="00BB044C"/>
    <w:rsid w:val="00BB1937"/>
    <w:rsid w:val="00BB1FBC"/>
    <w:rsid w:val="00BB202F"/>
    <w:rsid w:val="00BB2E50"/>
    <w:rsid w:val="00BB2FCA"/>
    <w:rsid w:val="00BB4256"/>
    <w:rsid w:val="00BB4931"/>
    <w:rsid w:val="00BB4C29"/>
    <w:rsid w:val="00BB538E"/>
    <w:rsid w:val="00BB5CD2"/>
    <w:rsid w:val="00BC04F0"/>
    <w:rsid w:val="00BC0796"/>
    <w:rsid w:val="00BC153A"/>
    <w:rsid w:val="00BC3E81"/>
    <w:rsid w:val="00BC3EB7"/>
    <w:rsid w:val="00BC5194"/>
    <w:rsid w:val="00BC6DB7"/>
    <w:rsid w:val="00BD0CDB"/>
    <w:rsid w:val="00BD1198"/>
    <w:rsid w:val="00BD13F8"/>
    <w:rsid w:val="00BD193A"/>
    <w:rsid w:val="00BD1D8B"/>
    <w:rsid w:val="00BD1FDB"/>
    <w:rsid w:val="00BD2136"/>
    <w:rsid w:val="00BD2795"/>
    <w:rsid w:val="00BD3BD1"/>
    <w:rsid w:val="00BD432F"/>
    <w:rsid w:val="00BD5FF3"/>
    <w:rsid w:val="00BD71A0"/>
    <w:rsid w:val="00BD71C1"/>
    <w:rsid w:val="00BD7C74"/>
    <w:rsid w:val="00BE01A8"/>
    <w:rsid w:val="00BE0BAC"/>
    <w:rsid w:val="00BE0BDE"/>
    <w:rsid w:val="00BE0EBF"/>
    <w:rsid w:val="00BE140C"/>
    <w:rsid w:val="00BE2040"/>
    <w:rsid w:val="00BE4020"/>
    <w:rsid w:val="00BE410B"/>
    <w:rsid w:val="00BE4961"/>
    <w:rsid w:val="00BE4C23"/>
    <w:rsid w:val="00BE5353"/>
    <w:rsid w:val="00BE5A81"/>
    <w:rsid w:val="00BE5F4A"/>
    <w:rsid w:val="00BE6BC1"/>
    <w:rsid w:val="00BE70A4"/>
    <w:rsid w:val="00BE7F51"/>
    <w:rsid w:val="00BF2AE2"/>
    <w:rsid w:val="00BF3CE5"/>
    <w:rsid w:val="00BF51E1"/>
    <w:rsid w:val="00BF54D3"/>
    <w:rsid w:val="00BF64BB"/>
    <w:rsid w:val="00BF6766"/>
    <w:rsid w:val="00BF6D20"/>
    <w:rsid w:val="00BF745F"/>
    <w:rsid w:val="00BF7F09"/>
    <w:rsid w:val="00C00313"/>
    <w:rsid w:val="00C01405"/>
    <w:rsid w:val="00C026B0"/>
    <w:rsid w:val="00C027C5"/>
    <w:rsid w:val="00C0340D"/>
    <w:rsid w:val="00C038C0"/>
    <w:rsid w:val="00C03AC2"/>
    <w:rsid w:val="00C04A69"/>
    <w:rsid w:val="00C05645"/>
    <w:rsid w:val="00C058EE"/>
    <w:rsid w:val="00C069C7"/>
    <w:rsid w:val="00C070D2"/>
    <w:rsid w:val="00C0710E"/>
    <w:rsid w:val="00C07DC0"/>
    <w:rsid w:val="00C11203"/>
    <w:rsid w:val="00C11259"/>
    <w:rsid w:val="00C114F3"/>
    <w:rsid w:val="00C12B0B"/>
    <w:rsid w:val="00C1409F"/>
    <w:rsid w:val="00C14D9A"/>
    <w:rsid w:val="00C158FC"/>
    <w:rsid w:val="00C173F7"/>
    <w:rsid w:val="00C17803"/>
    <w:rsid w:val="00C179DA"/>
    <w:rsid w:val="00C208D9"/>
    <w:rsid w:val="00C209C9"/>
    <w:rsid w:val="00C21379"/>
    <w:rsid w:val="00C22E91"/>
    <w:rsid w:val="00C24995"/>
    <w:rsid w:val="00C260E0"/>
    <w:rsid w:val="00C26126"/>
    <w:rsid w:val="00C26257"/>
    <w:rsid w:val="00C26586"/>
    <w:rsid w:val="00C266E4"/>
    <w:rsid w:val="00C274CD"/>
    <w:rsid w:val="00C30482"/>
    <w:rsid w:val="00C3202A"/>
    <w:rsid w:val="00C32701"/>
    <w:rsid w:val="00C33032"/>
    <w:rsid w:val="00C344DC"/>
    <w:rsid w:val="00C34E6F"/>
    <w:rsid w:val="00C34E7C"/>
    <w:rsid w:val="00C36824"/>
    <w:rsid w:val="00C36BEF"/>
    <w:rsid w:val="00C404CD"/>
    <w:rsid w:val="00C41D51"/>
    <w:rsid w:val="00C41F26"/>
    <w:rsid w:val="00C41FAB"/>
    <w:rsid w:val="00C425E3"/>
    <w:rsid w:val="00C42757"/>
    <w:rsid w:val="00C42BA3"/>
    <w:rsid w:val="00C44DF6"/>
    <w:rsid w:val="00C450C0"/>
    <w:rsid w:val="00C457FA"/>
    <w:rsid w:val="00C46A62"/>
    <w:rsid w:val="00C47166"/>
    <w:rsid w:val="00C50711"/>
    <w:rsid w:val="00C508BB"/>
    <w:rsid w:val="00C51D49"/>
    <w:rsid w:val="00C52442"/>
    <w:rsid w:val="00C542C8"/>
    <w:rsid w:val="00C559E2"/>
    <w:rsid w:val="00C56344"/>
    <w:rsid w:val="00C5635A"/>
    <w:rsid w:val="00C56566"/>
    <w:rsid w:val="00C5656B"/>
    <w:rsid w:val="00C56AC4"/>
    <w:rsid w:val="00C57060"/>
    <w:rsid w:val="00C5745F"/>
    <w:rsid w:val="00C57BE1"/>
    <w:rsid w:val="00C607C8"/>
    <w:rsid w:val="00C60C8B"/>
    <w:rsid w:val="00C60D48"/>
    <w:rsid w:val="00C646A7"/>
    <w:rsid w:val="00C6619E"/>
    <w:rsid w:val="00C66D14"/>
    <w:rsid w:val="00C70448"/>
    <w:rsid w:val="00C71371"/>
    <w:rsid w:val="00C714A4"/>
    <w:rsid w:val="00C734FC"/>
    <w:rsid w:val="00C7479A"/>
    <w:rsid w:val="00C748DB"/>
    <w:rsid w:val="00C76EB1"/>
    <w:rsid w:val="00C77BBC"/>
    <w:rsid w:val="00C77C60"/>
    <w:rsid w:val="00C80BBA"/>
    <w:rsid w:val="00C80C99"/>
    <w:rsid w:val="00C80D73"/>
    <w:rsid w:val="00C810BB"/>
    <w:rsid w:val="00C81408"/>
    <w:rsid w:val="00C8140F"/>
    <w:rsid w:val="00C836EC"/>
    <w:rsid w:val="00C8415F"/>
    <w:rsid w:val="00C84658"/>
    <w:rsid w:val="00C9143F"/>
    <w:rsid w:val="00C920FF"/>
    <w:rsid w:val="00C92879"/>
    <w:rsid w:val="00C9358C"/>
    <w:rsid w:val="00C93AF0"/>
    <w:rsid w:val="00C93B0D"/>
    <w:rsid w:val="00C940E9"/>
    <w:rsid w:val="00C95956"/>
    <w:rsid w:val="00C95F3D"/>
    <w:rsid w:val="00C9607E"/>
    <w:rsid w:val="00C9665F"/>
    <w:rsid w:val="00CA0591"/>
    <w:rsid w:val="00CA1CA0"/>
    <w:rsid w:val="00CA1EF7"/>
    <w:rsid w:val="00CA240E"/>
    <w:rsid w:val="00CA2C82"/>
    <w:rsid w:val="00CA3E4D"/>
    <w:rsid w:val="00CA4DD7"/>
    <w:rsid w:val="00CA51D1"/>
    <w:rsid w:val="00CB123E"/>
    <w:rsid w:val="00CB1A50"/>
    <w:rsid w:val="00CB1A7F"/>
    <w:rsid w:val="00CB231F"/>
    <w:rsid w:val="00CB3B78"/>
    <w:rsid w:val="00CB4529"/>
    <w:rsid w:val="00CB4EBD"/>
    <w:rsid w:val="00CB7A36"/>
    <w:rsid w:val="00CB7B7D"/>
    <w:rsid w:val="00CC0F4D"/>
    <w:rsid w:val="00CC180F"/>
    <w:rsid w:val="00CC1CEB"/>
    <w:rsid w:val="00CC1D9C"/>
    <w:rsid w:val="00CC2812"/>
    <w:rsid w:val="00CC34CB"/>
    <w:rsid w:val="00CC3778"/>
    <w:rsid w:val="00CC53CF"/>
    <w:rsid w:val="00CC5596"/>
    <w:rsid w:val="00CC55F2"/>
    <w:rsid w:val="00CC7C62"/>
    <w:rsid w:val="00CD0293"/>
    <w:rsid w:val="00CD1623"/>
    <w:rsid w:val="00CD279E"/>
    <w:rsid w:val="00CD35B1"/>
    <w:rsid w:val="00CD3778"/>
    <w:rsid w:val="00CD4480"/>
    <w:rsid w:val="00CD47E5"/>
    <w:rsid w:val="00CD53F4"/>
    <w:rsid w:val="00CD5487"/>
    <w:rsid w:val="00CD5820"/>
    <w:rsid w:val="00CD5C20"/>
    <w:rsid w:val="00CE1EB2"/>
    <w:rsid w:val="00CE2B1A"/>
    <w:rsid w:val="00CE53EA"/>
    <w:rsid w:val="00CE5895"/>
    <w:rsid w:val="00CE657A"/>
    <w:rsid w:val="00CF0322"/>
    <w:rsid w:val="00CF1BD8"/>
    <w:rsid w:val="00CF211B"/>
    <w:rsid w:val="00CF22C2"/>
    <w:rsid w:val="00CF28A3"/>
    <w:rsid w:val="00CF3DD0"/>
    <w:rsid w:val="00CF4F7F"/>
    <w:rsid w:val="00CF5603"/>
    <w:rsid w:val="00CF60A4"/>
    <w:rsid w:val="00D000AA"/>
    <w:rsid w:val="00D00A6A"/>
    <w:rsid w:val="00D029E4"/>
    <w:rsid w:val="00D03399"/>
    <w:rsid w:val="00D042AF"/>
    <w:rsid w:val="00D0553E"/>
    <w:rsid w:val="00D05D23"/>
    <w:rsid w:val="00D060F7"/>
    <w:rsid w:val="00D07E08"/>
    <w:rsid w:val="00D10377"/>
    <w:rsid w:val="00D10CEC"/>
    <w:rsid w:val="00D10D40"/>
    <w:rsid w:val="00D12195"/>
    <w:rsid w:val="00D14D43"/>
    <w:rsid w:val="00D152A7"/>
    <w:rsid w:val="00D15EA1"/>
    <w:rsid w:val="00D16613"/>
    <w:rsid w:val="00D16E01"/>
    <w:rsid w:val="00D16EAC"/>
    <w:rsid w:val="00D17352"/>
    <w:rsid w:val="00D17C01"/>
    <w:rsid w:val="00D20120"/>
    <w:rsid w:val="00D20DCA"/>
    <w:rsid w:val="00D21448"/>
    <w:rsid w:val="00D21E03"/>
    <w:rsid w:val="00D22F0B"/>
    <w:rsid w:val="00D23D4C"/>
    <w:rsid w:val="00D24A79"/>
    <w:rsid w:val="00D27AAB"/>
    <w:rsid w:val="00D31151"/>
    <w:rsid w:val="00D31445"/>
    <w:rsid w:val="00D31CF1"/>
    <w:rsid w:val="00D34F0B"/>
    <w:rsid w:val="00D35028"/>
    <w:rsid w:val="00D35B62"/>
    <w:rsid w:val="00D36238"/>
    <w:rsid w:val="00D3682D"/>
    <w:rsid w:val="00D406A4"/>
    <w:rsid w:val="00D4163E"/>
    <w:rsid w:val="00D428FD"/>
    <w:rsid w:val="00D42E07"/>
    <w:rsid w:val="00D43BE7"/>
    <w:rsid w:val="00D44A73"/>
    <w:rsid w:val="00D44B07"/>
    <w:rsid w:val="00D44B16"/>
    <w:rsid w:val="00D44D98"/>
    <w:rsid w:val="00D44EBD"/>
    <w:rsid w:val="00D45C16"/>
    <w:rsid w:val="00D47C33"/>
    <w:rsid w:val="00D5003B"/>
    <w:rsid w:val="00D50F7D"/>
    <w:rsid w:val="00D5137B"/>
    <w:rsid w:val="00D52438"/>
    <w:rsid w:val="00D524D0"/>
    <w:rsid w:val="00D5306C"/>
    <w:rsid w:val="00D546DE"/>
    <w:rsid w:val="00D55C22"/>
    <w:rsid w:val="00D56E68"/>
    <w:rsid w:val="00D60123"/>
    <w:rsid w:val="00D615FA"/>
    <w:rsid w:val="00D617C0"/>
    <w:rsid w:val="00D61A0B"/>
    <w:rsid w:val="00D62C45"/>
    <w:rsid w:val="00D63001"/>
    <w:rsid w:val="00D63473"/>
    <w:rsid w:val="00D638F2"/>
    <w:rsid w:val="00D64F31"/>
    <w:rsid w:val="00D654E7"/>
    <w:rsid w:val="00D660C8"/>
    <w:rsid w:val="00D66563"/>
    <w:rsid w:val="00D67345"/>
    <w:rsid w:val="00D67433"/>
    <w:rsid w:val="00D70426"/>
    <w:rsid w:val="00D7113F"/>
    <w:rsid w:val="00D71E51"/>
    <w:rsid w:val="00D72232"/>
    <w:rsid w:val="00D725CE"/>
    <w:rsid w:val="00D72EFF"/>
    <w:rsid w:val="00D7310F"/>
    <w:rsid w:val="00D7344B"/>
    <w:rsid w:val="00D736C3"/>
    <w:rsid w:val="00D738C5"/>
    <w:rsid w:val="00D73C15"/>
    <w:rsid w:val="00D73E19"/>
    <w:rsid w:val="00D7442E"/>
    <w:rsid w:val="00D747D2"/>
    <w:rsid w:val="00D754ED"/>
    <w:rsid w:val="00D76777"/>
    <w:rsid w:val="00D77CD5"/>
    <w:rsid w:val="00D77D88"/>
    <w:rsid w:val="00D77DF8"/>
    <w:rsid w:val="00D81694"/>
    <w:rsid w:val="00D81BB8"/>
    <w:rsid w:val="00D8244E"/>
    <w:rsid w:val="00D824DA"/>
    <w:rsid w:val="00D82674"/>
    <w:rsid w:val="00D82779"/>
    <w:rsid w:val="00D83446"/>
    <w:rsid w:val="00D84BF6"/>
    <w:rsid w:val="00D856B0"/>
    <w:rsid w:val="00D859C7"/>
    <w:rsid w:val="00D85D81"/>
    <w:rsid w:val="00D86403"/>
    <w:rsid w:val="00D8659C"/>
    <w:rsid w:val="00D86A89"/>
    <w:rsid w:val="00D87242"/>
    <w:rsid w:val="00D92F4D"/>
    <w:rsid w:val="00D93F64"/>
    <w:rsid w:val="00D94776"/>
    <w:rsid w:val="00D95819"/>
    <w:rsid w:val="00D97892"/>
    <w:rsid w:val="00DA093C"/>
    <w:rsid w:val="00DA09FA"/>
    <w:rsid w:val="00DA270F"/>
    <w:rsid w:val="00DA2DE1"/>
    <w:rsid w:val="00DA3436"/>
    <w:rsid w:val="00DA38E9"/>
    <w:rsid w:val="00DA4416"/>
    <w:rsid w:val="00DA5148"/>
    <w:rsid w:val="00DA6450"/>
    <w:rsid w:val="00DA7012"/>
    <w:rsid w:val="00DB1172"/>
    <w:rsid w:val="00DB2512"/>
    <w:rsid w:val="00DB2F29"/>
    <w:rsid w:val="00DB3D71"/>
    <w:rsid w:val="00DB4091"/>
    <w:rsid w:val="00DB4987"/>
    <w:rsid w:val="00DB5725"/>
    <w:rsid w:val="00DB5A6E"/>
    <w:rsid w:val="00DB63BB"/>
    <w:rsid w:val="00DB7695"/>
    <w:rsid w:val="00DC1327"/>
    <w:rsid w:val="00DC1FA2"/>
    <w:rsid w:val="00DC29D7"/>
    <w:rsid w:val="00DC37D1"/>
    <w:rsid w:val="00DC3B51"/>
    <w:rsid w:val="00DC43BF"/>
    <w:rsid w:val="00DC73BA"/>
    <w:rsid w:val="00DC744D"/>
    <w:rsid w:val="00DC7541"/>
    <w:rsid w:val="00DC770B"/>
    <w:rsid w:val="00DD2211"/>
    <w:rsid w:val="00DD2BCC"/>
    <w:rsid w:val="00DD34E8"/>
    <w:rsid w:val="00DD3DA0"/>
    <w:rsid w:val="00DD3E06"/>
    <w:rsid w:val="00DD5534"/>
    <w:rsid w:val="00DD788B"/>
    <w:rsid w:val="00DE071C"/>
    <w:rsid w:val="00DE0CE9"/>
    <w:rsid w:val="00DE0D1C"/>
    <w:rsid w:val="00DE1BF3"/>
    <w:rsid w:val="00DE25C6"/>
    <w:rsid w:val="00DE2E4D"/>
    <w:rsid w:val="00DE34E1"/>
    <w:rsid w:val="00DE3E06"/>
    <w:rsid w:val="00DE4E24"/>
    <w:rsid w:val="00DE6091"/>
    <w:rsid w:val="00DE652F"/>
    <w:rsid w:val="00DE6FCC"/>
    <w:rsid w:val="00DE7DC1"/>
    <w:rsid w:val="00DF0004"/>
    <w:rsid w:val="00DF095A"/>
    <w:rsid w:val="00DF2B7B"/>
    <w:rsid w:val="00DF2C4A"/>
    <w:rsid w:val="00DF361B"/>
    <w:rsid w:val="00DF3E6D"/>
    <w:rsid w:val="00DF4792"/>
    <w:rsid w:val="00DF5EB6"/>
    <w:rsid w:val="00DF6A9B"/>
    <w:rsid w:val="00DF7772"/>
    <w:rsid w:val="00DF7CD2"/>
    <w:rsid w:val="00E006CB"/>
    <w:rsid w:val="00E00ADA"/>
    <w:rsid w:val="00E00B49"/>
    <w:rsid w:val="00E0163C"/>
    <w:rsid w:val="00E01676"/>
    <w:rsid w:val="00E024D0"/>
    <w:rsid w:val="00E04C23"/>
    <w:rsid w:val="00E0552D"/>
    <w:rsid w:val="00E055B1"/>
    <w:rsid w:val="00E05E7F"/>
    <w:rsid w:val="00E07304"/>
    <w:rsid w:val="00E07B50"/>
    <w:rsid w:val="00E11139"/>
    <w:rsid w:val="00E126FE"/>
    <w:rsid w:val="00E12967"/>
    <w:rsid w:val="00E13262"/>
    <w:rsid w:val="00E1398B"/>
    <w:rsid w:val="00E1657F"/>
    <w:rsid w:val="00E1699B"/>
    <w:rsid w:val="00E16EAB"/>
    <w:rsid w:val="00E17F80"/>
    <w:rsid w:val="00E20169"/>
    <w:rsid w:val="00E20881"/>
    <w:rsid w:val="00E217A7"/>
    <w:rsid w:val="00E21D87"/>
    <w:rsid w:val="00E223AF"/>
    <w:rsid w:val="00E23575"/>
    <w:rsid w:val="00E23A03"/>
    <w:rsid w:val="00E24163"/>
    <w:rsid w:val="00E2648F"/>
    <w:rsid w:val="00E26B73"/>
    <w:rsid w:val="00E300B3"/>
    <w:rsid w:val="00E30C8F"/>
    <w:rsid w:val="00E3112F"/>
    <w:rsid w:val="00E326D1"/>
    <w:rsid w:val="00E33776"/>
    <w:rsid w:val="00E34E4E"/>
    <w:rsid w:val="00E405DE"/>
    <w:rsid w:val="00E40B56"/>
    <w:rsid w:val="00E40F3B"/>
    <w:rsid w:val="00E41181"/>
    <w:rsid w:val="00E41C35"/>
    <w:rsid w:val="00E41CAA"/>
    <w:rsid w:val="00E426A7"/>
    <w:rsid w:val="00E43EDC"/>
    <w:rsid w:val="00E44ED5"/>
    <w:rsid w:val="00E460E7"/>
    <w:rsid w:val="00E46216"/>
    <w:rsid w:val="00E463D7"/>
    <w:rsid w:val="00E4649E"/>
    <w:rsid w:val="00E4679F"/>
    <w:rsid w:val="00E52F96"/>
    <w:rsid w:val="00E53060"/>
    <w:rsid w:val="00E537F1"/>
    <w:rsid w:val="00E53921"/>
    <w:rsid w:val="00E53956"/>
    <w:rsid w:val="00E53F04"/>
    <w:rsid w:val="00E54E76"/>
    <w:rsid w:val="00E5652E"/>
    <w:rsid w:val="00E56CCB"/>
    <w:rsid w:val="00E61015"/>
    <w:rsid w:val="00E615E6"/>
    <w:rsid w:val="00E61F43"/>
    <w:rsid w:val="00E621DF"/>
    <w:rsid w:val="00E6265A"/>
    <w:rsid w:val="00E63400"/>
    <w:rsid w:val="00E63C62"/>
    <w:rsid w:val="00E6433E"/>
    <w:rsid w:val="00E64EFD"/>
    <w:rsid w:val="00E65A75"/>
    <w:rsid w:val="00E65B6A"/>
    <w:rsid w:val="00E671C8"/>
    <w:rsid w:val="00E67340"/>
    <w:rsid w:val="00E71B68"/>
    <w:rsid w:val="00E71D6D"/>
    <w:rsid w:val="00E7413F"/>
    <w:rsid w:val="00E7610A"/>
    <w:rsid w:val="00E772EB"/>
    <w:rsid w:val="00E80DD7"/>
    <w:rsid w:val="00E8379D"/>
    <w:rsid w:val="00E86C2A"/>
    <w:rsid w:val="00E8717F"/>
    <w:rsid w:val="00E87632"/>
    <w:rsid w:val="00E9019F"/>
    <w:rsid w:val="00E909B4"/>
    <w:rsid w:val="00E916A4"/>
    <w:rsid w:val="00E924F2"/>
    <w:rsid w:val="00E93B81"/>
    <w:rsid w:val="00E953DB"/>
    <w:rsid w:val="00E95789"/>
    <w:rsid w:val="00E95985"/>
    <w:rsid w:val="00E95E53"/>
    <w:rsid w:val="00E97512"/>
    <w:rsid w:val="00E97D79"/>
    <w:rsid w:val="00EA0C81"/>
    <w:rsid w:val="00EA1659"/>
    <w:rsid w:val="00EA1A22"/>
    <w:rsid w:val="00EA2665"/>
    <w:rsid w:val="00EA3370"/>
    <w:rsid w:val="00EA33BF"/>
    <w:rsid w:val="00EA3A95"/>
    <w:rsid w:val="00EA4765"/>
    <w:rsid w:val="00EA497E"/>
    <w:rsid w:val="00EA5906"/>
    <w:rsid w:val="00EA5BC1"/>
    <w:rsid w:val="00EA6E52"/>
    <w:rsid w:val="00EA6E97"/>
    <w:rsid w:val="00EA714D"/>
    <w:rsid w:val="00EA7AF4"/>
    <w:rsid w:val="00EB0B79"/>
    <w:rsid w:val="00EB272C"/>
    <w:rsid w:val="00EB2B75"/>
    <w:rsid w:val="00EB40AB"/>
    <w:rsid w:val="00EB5087"/>
    <w:rsid w:val="00EB5EF0"/>
    <w:rsid w:val="00EB5FBD"/>
    <w:rsid w:val="00EB6176"/>
    <w:rsid w:val="00EB6824"/>
    <w:rsid w:val="00EB7801"/>
    <w:rsid w:val="00EC030A"/>
    <w:rsid w:val="00EC1283"/>
    <w:rsid w:val="00EC4271"/>
    <w:rsid w:val="00EC669D"/>
    <w:rsid w:val="00EC7121"/>
    <w:rsid w:val="00ED2C09"/>
    <w:rsid w:val="00ED3301"/>
    <w:rsid w:val="00ED372F"/>
    <w:rsid w:val="00ED5149"/>
    <w:rsid w:val="00ED557A"/>
    <w:rsid w:val="00ED6261"/>
    <w:rsid w:val="00ED62FF"/>
    <w:rsid w:val="00ED6399"/>
    <w:rsid w:val="00ED7A22"/>
    <w:rsid w:val="00ED7CE5"/>
    <w:rsid w:val="00EE0109"/>
    <w:rsid w:val="00EE0FCA"/>
    <w:rsid w:val="00EE37EA"/>
    <w:rsid w:val="00EE3F34"/>
    <w:rsid w:val="00EE4104"/>
    <w:rsid w:val="00EE4181"/>
    <w:rsid w:val="00EE4272"/>
    <w:rsid w:val="00EE5809"/>
    <w:rsid w:val="00EE7F66"/>
    <w:rsid w:val="00EF0F60"/>
    <w:rsid w:val="00EF1810"/>
    <w:rsid w:val="00EF262A"/>
    <w:rsid w:val="00EF26A6"/>
    <w:rsid w:val="00EF29B5"/>
    <w:rsid w:val="00EF2D99"/>
    <w:rsid w:val="00EF2E93"/>
    <w:rsid w:val="00EF3E7C"/>
    <w:rsid w:val="00EF44DB"/>
    <w:rsid w:val="00EF5873"/>
    <w:rsid w:val="00F01A68"/>
    <w:rsid w:val="00F023D2"/>
    <w:rsid w:val="00F02521"/>
    <w:rsid w:val="00F04E18"/>
    <w:rsid w:val="00F06956"/>
    <w:rsid w:val="00F07920"/>
    <w:rsid w:val="00F079C8"/>
    <w:rsid w:val="00F12760"/>
    <w:rsid w:val="00F13F56"/>
    <w:rsid w:val="00F14841"/>
    <w:rsid w:val="00F14BEB"/>
    <w:rsid w:val="00F16E06"/>
    <w:rsid w:val="00F17E9B"/>
    <w:rsid w:val="00F20371"/>
    <w:rsid w:val="00F2065A"/>
    <w:rsid w:val="00F212B7"/>
    <w:rsid w:val="00F21367"/>
    <w:rsid w:val="00F21C17"/>
    <w:rsid w:val="00F22961"/>
    <w:rsid w:val="00F24285"/>
    <w:rsid w:val="00F24A8F"/>
    <w:rsid w:val="00F256DC"/>
    <w:rsid w:val="00F25784"/>
    <w:rsid w:val="00F25AD7"/>
    <w:rsid w:val="00F25ED2"/>
    <w:rsid w:val="00F26CE4"/>
    <w:rsid w:val="00F2773B"/>
    <w:rsid w:val="00F27A93"/>
    <w:rsid w:val="00F316B6"/>
    <w:rsid w:val="00F31762"/>
    <w:rsid w:val="00F319CA"/>
    <w:rsid w:val="00F31DC4"/>
    <w:rsid w:val="00F31FB4"/>
    <w:rsid w:val="00F331F4"/>
    <w:rsid w:val="00F3522B"/>
    <w:rsid w:val="00F3694A"/>
    <w:rsid w:val="00F37344"/>
    <w:rsid w:val="00F37C91"/>
    <w:rsid w:val="00F402AE"/>
    <w:rsid w:val="00F40E34"/>
    <w:rsid w:val="00F418B6"/>
    <w:rsid w:val="00F43B68"/>
    <w:rsid w:val="00F44500"/>
    <w:rsid w:val="00F455F3"/>
    <w:rsid w:val="00F47890"/>
    <w:rsid w:val="00F47A1D"/>
    <w:rsid w:val="00F5079B"/>
    <w:rsid w:val="00F5150E"/>
    <w:rsid w:val="00F51942"/>
    <w:rsid w:val="00F51A70"/>
    <w:rsid w:val="00F52503"/>
    <w:rsid w:val="00F526CC"/>
    <w:rsid w:val="00F536CB"/>
    <w:rsid w:val="00F5465F"/>
    <w:rsid w:val="00F55482"/>
    <w:rsid w:val="00F56C22"/>
    <w:rsid w:val="00F56D5A"/>
    <w:rsid w:val="00F578A4"/>
    <w:rsid w:val="00F57C78"/>
    <w:rsid w:val="00F60AA8"/>
    <w:rsid w:val="00F60DA0"/>
    <w:rsid w:val="00F61F7E"/>
    <w:rsid w:val="00F62757"/>
    <w:rsid w:val="00F62877"/>
    <w:rsid w:val="00F62D59"/>
    <w:rsid w:val="00F63281"/>
    <w:rsid w:val="00F639C1"/>
    <w:rsid w:val="00F64FD8"/>
    <w:rsid w:val="00F66274"/>
    <w:rsid w:val="00F667B0"/>
    <w:rsid w:val="00F6680C"/>
    <w:rsid w:val="00F67B9A"/>
    <w:rsid w:val="00F70BFB"/>
    <w:rsid w:val="00F71049"/>
    <w:rsid w:val="00F73263"/>
    <w:rsid w:val="00F73CEE"/>
    <w:rsid w:val="00F74612"/>
    <w:rsid w:val="00F76CD0"/>
    <w:rsid w:val="00F773AD"/>
    <w:rsid w:val="00F773D8"/>
    <w:rsid w:val="00F818A3"/>
    <w:rsid w:val="00F81C51"/>
    <w:rsid w:val="00F81EE8"/>
    <w:rsid w:val="00F82A96"/>
    <w:rsid w:val="00F82B90"/>
    <w:rsid w:val="00F83AAE"/>
    <w:rsid w:val="00F841DF"/>
    <w:rsid w:val="00F84696"/>
    <w:rsid w:val="00F90D57"/>
    <w:rsid w:val="00F9198E"/>
    <w:rsid w:val="00F935F2"/>
    <w:rsid w:val="00F93663"/>
    <w:rsid w:val="00F94479"/>
    <w:rsid w:val="00F97137"/>
    <w:rsid w:val="00F9754C"/>
    <w:rsid w:val="00F97DBC"/>
    <w:rsid w:val="00FA012F"/>
    <w:rsid w:val="00FA0802"/>
    <w:rsid w:val="00FA1DDA"/>
    <w:rsid w:val="00FA24E4"/>
    <w:rsid w:val="00FA26E3"/>
    <w:rsid w:val="00FA287F"/>
    <w:rsid w:val="00FA3043"/>
    <w:rsid w:val="00FA4C90"/>
    <w:rsid w:val="00FA6380"/>
    <w:rsid w:val="00FA73FA"/>
    <w:rsid w:val="00FA7690"/>
    <w:rsid w:val="00FB002D"/>
    <w:rsid w:val="00FB4D01"/>
    <w:rsid w:val="00FB5A95"/>
    <w:rsid w:val="00FB68A7"/>
    <w:rsid w:val="00FC0CE4"/>
    <w:rsid w:val="00FC1E35"/>
    <w:rsid w:val="00FC4952"/>
    <w:rsid w:val="00FC4A04"/>
    <w:rsid w:val="00FC60D1"/>
    <w:rsid w:val="00FC65AD"/>
    <w:rsid w:val="00FD194E"/>
    <w:rsid w:val="00FD2F48"/>
    <w:rsid w:val="00FD3086"/>
    <w:rsid w:val="00FD3824"/>
    <w:rsid w:val="00FD438A"/>
    <w:rsid w:val="00FD4A8D"/>
    <w:rsid w:val="00FD4DC6"/>
    <w:rsid w:val="00FD4E3C"/>
    <w:rsid w:val="00FD5EC2"/>
    <w:rsid w:val="00FD7CFA"/>
    <w:rsid w:val="00FE016D"/>
    <w:rsid w:val="00FE12A4"/>
    <w:rsid w:val="00FE16A1"/>
    <w:rsid w:val="00FE40E8"/>
    <w:rsid w:val="00FE4B22"/>
    <w:rsid w:val="00FE50D3"/>
    <w:rsid w:val="00FE5F00"/>
    <w:rsid w:val="00FE6726"/>
    <w:rsid w:val="00FE78FE"/>
    <w:rsid w:val="00FF07C5"/>
    <w:rsid w:val="00FF09B5"/>
    <w:rsid w:val="00FF3084"/>
    <w:rsid w:val="00FF33CF"/>
    <w:rsid w:val="00FF4A67"/>
    <w:rsid w:val="00FF57B8"/>
    <w:rsid w:val="00FF623B"/>
    <w:rsid w:val="00FF6BBC"/>
    <w:rsid w:val="00FF7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3476B"/>
  <w15:docId w15:val="{EB6360C2-6684-419F-BFD3-CF00E61B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778"/>
    <w:rPr>
      <w:rFonts w:ascii="Times New Roman" w:eastAsia="Times New Roman" w:hAnsi="Times New Roman"/>
    </w:rPr>
  </w:style>
  <w:style w:type="paragraph" w:styleId="Titre1">
    <w:name w:val="heading 1"/>
    <w:basedOn w:val="Normal"/>
    <w:next w:val="Normal"/>
    <w:link w:val="Titre1Car"/>
    <w:uiPriority w:val="9"/>
    <w:qFormat/>
    <w:rsid w:val="00C646A7"/>
    <w:pPr>
      <w:keepNext/>
      <w:keepLines/>
      <w:spacing w:before="480"/>
      <w:outlineLvl w:val="0"/>
    </w:pPr>
    <w:rPr>
      <w:rFonts w:ascii="Cambria" w:hAnsi="Cambria"/>
      <w:b/>
      <w:bCs/>
      <w:color w:val="365F91"/>
      <w:sz w:val="28"/>
      <w:szCs w:val="28"/>
    </w:rPr>
  </w:style>
  <w:style w:type="paragraph" w:styleId="Titre2">
    <w:name w:val="heading 2"/>
    <w:basedOn w:val="Normal"/>
    <w:next w:val="Normal"/>
    <w:link w:val="Titre2Car"/>
    <w:uiPriority w:val="9"/>
    <w:unhideWhenUsed/>
    <w:qFormat/>
    <w:rsid w:val="00C646A7"/>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unhideWhenUsed/>
    <w:qFormat/>
    <w:rsid w:val="00C646A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
    <w:unhideWhenUsed/>
    <w:qFormat/>
    <w:rsid w:val="00C646A7"/>
    <w:pPr>
      <w:keepNext/>
      <w:keepLines/>
      <w:spacing w:before="200"/>
      <w:outlineLvl w:val="3"/>
    </w:pPr>
    <w:rPr>
      <w:rFonts w:ascii="Cambria" w:hAnsi="Cambria"/>
      <w:b/>
      <w:bCs/>
      <w:i/>
      <w:iCs/>
      <w:color w:val="4F81BD"/>
    </w:rPr>
  </w:style>
  <w:style w:type="paragraph" w:styleId="Titre5">
    <w:name w:val="heading 5"/>
    <w:basedOn w:val="Normal"/>
    <w:next w:val="Normal"/>
    <w:link w:val="Titre5Car"/>
    <w:uiPriority w:val="9"/>
    <w:unhideWhenUsed/>
    <w:qFormat/>
    <w:rsid w:val="00E67340"/>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C646A7"/>
    <w:pPr>
      <w:keepNext/>
      <w:keepLines/>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rsid w:val="00C646A7"/>
    <w:pPr>
      <w:keepNext/>
      <w:keepLines/>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rsid w:val="00C646A7"/>
    <w:pPr>
      <w:keepNext/>
      <w:keepLines/>
      <w:spacing w:before="200"/>
      <w:outlineLvl w:val="7"/>
    </w:pPr>
    <w:rPr>
      <w:rFonts w:ascii="Cambria" w:hAnsi="Cambria"/>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9539C"/>
    <w:rPr>
      <w:rFonts w:ascii="Tahoma" w:hAnsi="Tahoma" w:cs="Tahoma"/>
      <w:sz w:val="16"/>
      <w:szCs w:val="16"/>
    </w:rPr>
  </w:style>
  <w:style w:type="character" w:customStyle="1" w:styleId="TextedebullesCar">
    <w:name w:val="Texte de bulles Car"/>
    <w:link w:val="Textedebulles"/>
    <w:uiPriority w:val="99"/>
    <w:semiHidden/>
    <w:rsid w:val="00A9539C"/>
    <w:rPr>
      <w:rFonts w:ascii="Tahoma" w:eastAsia="Times New Roman" w:hAnsi="Tahoma" w:cs="Tahoma"/>
      <w:sz w:val="16"/>
      <w:szCs w:val="16"/>
      <w:lang w:eastAsia="fr-FR"/>
    </w:rPr>
  </w:style>
  <w:style w:type="paragraph" w:customStyle="1" w:styleId="Default">
    <w:name w:val="Default"/>
    <w:rsid w:val="00A056F8"/>
    <w:pPr>
      <w:autoSpaceDE w:val="0"/>
      <w:autoSpaceDN w:val="0"/>
      <w:adjustRightInd w:val="0"/>
    </w:pPr>
    <w:rPr>
      <w:rFonts w:ascii="Tahoma" w:eastAsia="Times New Roman" w:hAnsi="Tahoma" w:cs="Tahoma"/>
      <w:color w:val="000000"/>
      <w:sz w:val="24"/>
      <w:szCs w:val="24"/>
    </w:rPr>
  </w:style>
  <w:style w:type="character" w:styleId="Lienhypertexte">
    <w:name w:val="Hyperlink"/>
    <w:rsid w:val="00E217A7"/>
    <w:rPr>
      <w:color w:val="0000FF"/>
      <w:u w:val="single"/>
    </w:rPr>
  </w:style>
  <w:style w:type="character" w:customStyle="1" w:styleId="Titre5Car">
    <w:name w:val="Titre 5 Car"/>
    <w:link w:val="Titre5"/>
    <w:uiPriority w:val="9"/>
    <w:rsid w:val="00E67340"/>
    <w:rPr>
      <w:rFonts w:eastAsia="Times New Roman"/>
      <w:b/>
      <w:bCs/>
      <w:i/>
      <w:iCs/>
      <w:sz w:val="26"/>
      <w:szCs w:val="26"/>
    </w:rPr>
  </w:style>
  <w:style w:type="paragraph" w:styleId="En-tte">
    <w:name w:val="header"/>
    <w:basedOn w:val="Normal"/>
    <w:link w:val="En-tteCar"/>
    <w:uiPriority w:val="99"/>
    <w:unhideWhenUsed/>
    <w:rsid w:val="00BC5194"/>
    <w:pPr>
      <w:tabs>
        <w:tab w:val="center" w:pos="4536"/>
        <w:tab w:val="right" w:pos="9072"/>
      </w:tabs>
    </w:pPr>
  </w:style>
  <w:style w:type="character" w:customStyle="1" w:styleId="En-tteCar">
    <w:name w:val="En-tête Car"/>
    <w:link w:val="En-tte"/>
    <w:uiPriority w:val="99"/>
    <w:rsid w:val="00BC5194"/>
    <w:rPr>
      <w:rFonts w:ascii="Times New Roman" w:eastAsia="Times New Roman" w:hAnsi="Times New Roman"/>
    </w:rPr>
  </w:style>
  <w:style w:type="paragraph" w:styleId="Pieddepage">
    <w:name w:val="footer"/>
    <w:basedOn w:val="Normal"/>
    <w:link w:val="PieddepageCar"/>
    <w:uiPriority w:val="99"/>
    <w:unhideWhenUsed/>
    <w:rsid w:val="00BC5194"/>
    <w:pPr>
      <w:tabs>
        <w:tab w:val="center" w:pos="4536"/>
        <w:tab w:val="right" w:pos="9072"/>
      </w:tabs>
    </w:pPr>
  </w:style>
  <w:style w:type="character" w:customStyle="1" w:styleId="PieddepageCar">
    <w:name w:val="Pied de page Car"/>
    <w:link w:val="Pieddepage"/>
    <w:uiPriority w:val="99"/>
    <w:rsid w:val="00BC5194"/>
    <w:rPr>
      <w:rFonts w:ascii="Times New Roman" w:eastAsia="Times New Roman" w:hAnsi="Times New Roman"/>
    </w:rPr>
  </w:style>
  <w:style w:type="paragraph" w:styleId="Paragraphedeliste">
    <w:name w:val="List Paragraph"/>
    <w:aliases w:val="texte de base,Puce focus,Contact,chapitre,bullet 1,Titre 3bis,Paragraphe de liste num,Paragraphe de liste 1,Paragraphe de liste1,List Paragraph,Normal bullet 2,Bullet 1,Listes,Liste à puce - SC,Paragraphe de liste11,normal,PADE_liste"/>
    <w:basedOn w:val="Normal"/>
    <w:link w:val="ParagraphedelisteCar"/>
    <w:uiPriority w:val="34"/>
    <w:qFormat/>
    <w:rsid w:val="00572319"/>
    <w:pPr>
      <w:spacing w:after="200" w:line="276" w:lineRule="auto"/>
      <w:ind w:left="720"/>
      <w:contextualSpacing/>
    </w:pPr>
    <w:rPr>
      <w:rFonts w:ascii="Calibri" w:eastAsia="Calibri" w:hAnsi="Calibri"/>
      <w:sz w:val="22"/>
      <w:szCs w:val="22"/>
      <w:lang w:val="x-none" w:eastAsia="en-US"/>
    </w:rPr>
  </w:style>
  <w:style w:type="paragraph" w:customStyle="1" w:styleId="Destinataire">
    <w:name w:val="Destinataire"/>
    <w:basedOn w:val="Normal"/>
    <w:rsid w:val="004B5195"/>
    <w:pPr>
      <w:overflowPunct w:val="0"/>
      <w:autoSpaceDE w:val="0"/>
      <w:autoSpaceDN w:val="0"/>
      <w:adjustRightInd w:val="0"/>
      <w:ind w:left="5103"/>
      <w:jc w:val="both"/>
      <w:textAlignment w:val="baseline"/>
    </w:pPr>
    <w:rPr>
      <w:b/>
      <w:i/>
      <w:sz w:val="24"/>
    </w:rPr>
  </w:style>
  <w:style w:type="table" w:styleId="Grilledutableau">
    <w:name w:val="Table Grid"/>
    <w:basedOn w:val="TableauNormal"/>
    <w:uiPriority w:val="39"/>
    <w:rsid w:val="007428F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aliases w:val="0Normal"/>
    <w:link w:val="SansinterligneCar"/>
    <w:uiPriority w:val="1"/>
    <w:qFormat/>
    <w:rsid w:val="003938C7"/>
    <w:rPr>
      <w:rFonts w:ascii="Times New Roman" w:eastAsia="Times New Roman" w:hAnsi="Times New Roman"/>
    </w:rPr>
  </w:style>
  <w:style w:type="character" w:customStyle="1" w:styleId="Titre1Car">
    <w:name w:val="Titre 1 Car"/>
    <w:link w:val="Titre1"/>
    <w:uiPriority w:val="9"/>
    <w:rsid w:val="00C646A7"/>
    <w:rPr>
      <w:rFonts w:ascii="Cambria" w:eastAsia="Times New Roman" w:hAnsi="Cambria" w:cs="Times New Roman"/>
      <w:b/>
      <w:bCs/>
      <w:color w:val="365F91"/>
      <w:sz w:val="28"/>
      <w:szCs w:val="28"/>
    </w:rPr>
  </w:style>
  <w:style w:type="character" w:customStyle="1" w:styleId="Titre2Car">
    <w:name w:val="Titre 2 Car"/>
    <w:link w:val="Titre2"/>
    <w:uiPriority w:val="9"/>
    <w:rsid w:val="00C646A7"/>
    <w:rPr>
      <w:rFonts w:ascii="Cambria" w:eastAsia="Times New Roman" w:hAnsi="Cambria" w:cs="Times New Roman"/>
      <w:b/>
      <w:bCs/>
      <w:color w:val="4F81BD"/>
      <w:sz w:val="26"/>
      <w:szCs w:val="26"/>
    </w:rPr>
  </w:style>
  <w:style w:type="character" w:customStyle="1" w:styleId="Titre3Car">
    <w:name w:val="Titre 3 Car"/>
    <w:link w:val="Titre3"/>
    <w:uiPriority w:val="9"/>
    <w:rsid w:val="00C646A7"/>
    <w:rPr>
      <w:rFonts w:ascii="Cambria" w:eastAsia="Times New Roman" w:hAnsi="Cambria" w:cs="Times New Roman"/>
      <w:b/>
      <w:bCs/>
      <w:color w:val="4F81BD"/>
    </w:rPr>
  </w:style>
  <w:style w:type="character" w:customStyle="1" w:styleId="Titre4Car">
    <w:name w:val="Titre 4 Car"/>
    <w:link w:val="Titre4"/>
    <w:uiPriority w:val="9"/>
    <w:rsid w:val="00C646A7"/>
    <w:rPr>
      <w:rFonts w:ascii="Cambria" w:eastAsia="Times New Roman" w:hAnsi="Cambria" w:cs="Times New Roman"/>
      <w:b/>
      <w:bCs/>
      <w:i/>
      <w:iCs/>
      <w:color w:val="4F81BD"/>
    </w:rPr>
  </w:style>
  <w:style w:type="character" w:customStyle="1" w:styleId="Titre6Car">
    <w:name w:val="Titre 6 Car"/>
    <w:link w:val="Titre6"/>
    <w:uiPriority w:val="9"/>
    <w:rsid w:val="00C646A7"/>
    <w:rPr>
      <w:rFonts w:ascii="Cambria" w:eastAsia="Times New Roman" w:hAnsi="Cambria" w:cs="Times New Roman"/>
      <w:i/>
      <w:iCs/>
      <w:color w:val="243F60"/>
    </w:rPr>
  </w:style>
  <w:style w:type="character" w:customStyle="1" w:styleId="Titre7Car">
    <w:name w:val="Titre 7 Car"/>
    <w:link w:val="Titre7"/>
    <w:uiPriority w:val="9"/>
    <w:rsid w:val="00C646A7"/>
    <w:rPr>
      <w:rFonts w:ascii="Cambria" w:eastAsia="Times New Roman" w:hAnsi="Cambria" w:cs="Times New Roman"/>
      <w:i/>
      <w:iCs/>
      <w:color w:val="404040"/>
    </w:rPr>
  </w:style>
  <w:style w:type="character" w:customStyle="1" w:styleId="Titre8Car">
    <w:name w:val="Titre 8 Car"/>
    <w:link w:val="Titre8"/>
    <w:uiPriority w:val="9"/>
    <w:rsid w:val="00C646A7"/>
    <w:rPr>
      <w:rFonts w:ascii="Cambria" w:eastAsia="Times New Roman" w:hAnsi="Cambria" w:cs="Times New Roman"/>
      <w:color w:val="404040"/>
    </w:rPr>
  </w:style>
  <w:style w:type="paragraph" w:styleId="Corpsdetexte">
    <w:name w:val="Body Text"/>
    <w:basedOn w:val="Normal"/>
    <w:link w:val="CorpsdetexteCar"/>
    <w:rsid w:val="00190AF6"/>
    <w:rPr>
      <w:sz w:val="36"/>
      <w:szCs w:val="24"/>
    </w:rPr>
  </w:style>
  <w:style w:type="character" w:customStyle="1" w:styleId="CorpsdetexteCar">
    <w:name w:val="Corps de texte Car"/>
    <w:link w:val="Corpsdetexte"/>
    <w:rsid w:val="00190AF6"/>
    <w:rPr>
      <w:rFonts w:ascii="Times New Roman" w:eastAsia="Times New Roman" w:hAnsi="Times New Roman"/>
      <w:sz w:val="36"/>
      <w:szCs w:val="24"/>
    </w:rPr>
  </w:style>
  <w:style w:type="table" w:styleId="Ombrageclair">
    <w:name w:val="Light Shading"/>
    <w:basedOn w:val="TableauNormal"/>
    <w:uiPriority w:val="60"/>
    <w:rsid w:val="00BD7C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rmalWeb">
    <w:name w:val="Normal (Web)"/>
    <w:basedOn w:val="Normal"/>
    <w:uiPriority w:val="99"/>
    <w:unhideWhenUsed/>
    <w:rsid w:val="00311045"/>
    <w:pPr>
      <w:spacing w:before="100" w:beforeAutospacing="1" w:after="119"/>
    </w:pPr>
    <w:rPr>
      <w:sz w:val="24"/>
      <w:szCs w:val="24"/>
    </w:rPr>
  </w:style>
  <w:style w:type="paragraph" w:customStyle="1" w:styleId="Titrepropositionconseil">
    <w:name w:val="Titre proposition conseil"/>
    <w:basedOn w:val="Corpsdetexte"/>
    <w:uiPriority w:val="99"/>
    <w:rsid w:val="00F81C51"/>
    <w:pPr>
      <w:pBdr>
        <w:left w:val="single" w:sz="36" w:space="4" w:color="auto"/>
      </w:pBdr>
      <w:spacing w:before="360" w:after="120"/>
      <w:ind w:left="1043" w:firstLine="284"/>
      <w:jc w:val="both"/>
    </w:pPr>
    <w:rPr>
      <w:rFonts w:ascii="Arial" w:eastAsia="Calibri" w:hAnsi="Arial"/>
      <w:sz w:val="24"/>
      <w:szCs w:val="20"/>
    </w:rPr>
  </w:style>
  <w:style w:type="paragraph" w:customStyle="1" w:styleId="western">
    <w:name w:val="western"/>
    <w:basedOn w:val="Normal"/>
    <w:rsid w:val="00696B67"/>
    <w:pPr>
      <w:spacing w:before="100" w:beforeAutospacing="1" w:after="119" w:line="102" w:lineRule="atLeast"/>
      <w:jc w:val="both"/>
    </w:pPr>
    <w:rPr>
      <w:rFonts w:ascii="Arial" w:hAnsi="Arial" w:cs="Arial"/>
      <w:color w:val="00000A"/>
      <w:sz w:val="24"/>
      <w:szCs w:val="24"/>
    </w:rPr>
  </w:style>
  <w:style w:type="paragraph" w:styleId="Textebrut">
    <w:name w:val="Plain Text"/>
    <w:basedOn w:val="Normal"/>
    <w:link w:val="TextebrutCar"/>
    <w:unhideWhenUsed/>
    <w:qFormat/>
    <w:rsid w:val="00751901"/>
    <w:rPr>
      <w:rFonts w:ascii="Consolas" w:eastAsia="Calibri" w:hAnsi="Consolas" w:cs="Consolas"/>
      <w:sz w:val="21"/>
      <w:szCs w:val="21"/>
      <w:lang w:eastAsia="en-US"/>
    </w:rPr>
  </w:style>
  <w:style w:type="character" w:customStyle="1" w:styleId="TextebrutCar">
    <w:name w:val="Texte brut Car"/>
    <w:link w:val="Textebrut"/>
    <w:qFormat/>
    <w:rsid w:val="00751901"/>
    <w:rPr>
      <w:rFonts w:ascii="Consolas" w:hAnsi="Consolas" w:cs="Consolas"/>
      <w:sz w:val="21"/>
      <w:szCs w:val="21"/>
      <w:lang w:eastAsia="en-US"/>
    </w:rPr>
  </w:style>
  <w:style w:type="character" w:customStyle="1" w:styleId="ParagraphedelisteCar">
    <w:name w:val="Paragraphe de liste Car"/>
    <w:aliases w:val="texte de base Car,Puce focus Car,Contact Car,chapitre Car,bullet 1 Car,Titre 3bis Car,Paragraphe de liste num Car,Paragraphe de liste 1 Car,Paragraphe de liste1 Car,List Paragraph Car,Normal bullet 2 Car,Bullet 1 Car,Listes Car"/>
    <w:link w:val="Paragraphedeliste"/>
    <w:uiPriority w:val="34"/>
    <w:qFormat/>
    <w:locked/>
    <w:rsid w:val="00B80F7D"/>
    <w:rPr>
      <w:sz w:val="22"/>
      <w:szCs w:val="22"/>
      <w:lang w:eastAsia="en-US"/>
    </w:rPr>
  </w:style>
  <w:style w:type="character" w:customStyle="1" w:styleId="e24kjd">
    <w:name w:val="e24kjd"/>
    <w:basedOn w:val="Policepardfaut"/>
    <w:rsid w:val="006C4D91"/>
  </w:style>
  <w:style w:type="paragraph" w:customStyle="1" w:styleId="bodytext">
    <w:name w:val="bodytext"/>
    <w:basedOn w:val="Normal"/>
    <w:rsid w:val="0058127A"/>
    <w:pPr>
      <w:spacing w:before="100" w:beforeAutospacing="1" w:after="100" w:afterAutospacing="1"/>
    </w:pPr>
    <w:rPr>
      <w:rFonts w:eastAsia="Calibri"/>
      <w:sz w:val="24"/>
      <w:szCs w:val="24"/>
    </w:rPr>
  </w:style>
  <w:style w:type="paragraph" w:customStyle="1" w:styleId="Textbody">
    <w:name w:val="Text body"/>
    <w:basedOn w:val="Normal"/>
    <w:rsid w:val="000D2060"/>
    <w:pPr>
      <w:suppressAutoHyphens/>
      <w:autoSpaceDN w:val="0"/>
      <w:jc w:val="both"/>
    </w:pPr>
    <w:rPr>
      <w:kern w:val="3"/>
      <w:sz w:val="22"/>
      <w:szCs w:val="24"/>
      <w:lang w:eastAsia="zh-CN"/>
    </w:rPr>
  </w:style>
  <w:style w:type="paragraph" w:customStyle="1" w:styleId="default0">
    <w:name w:val="default"/>
    <w:basedOn w:val="Normal"/>
    <w:rsid w:val="00AA6884"/>
    <w:pPr>
      <w:autoSpaceDE w:val="0"/>
      <w:autoSpaceDN w:val="0"/>
    </w:pPr>
    <w:rPr>
      <w:rFonts w:ascii="Century Gothic" w:eastAsia="Calibri" w:hAnsi="Century Gothic" w:cs="Calibri"/>
      <w:color w:val="000000"/>
      <w:sz w:val="24"/>
      <w:szCs w:val="24"/>
    </w:rPr>
  </w:style>
  <w:style w:type="character" w:styleId="Mentionnonrsolue">
    <w:name w:val="Unresolved Mention"/>
    <w:uiPriority w:val="99"/>
    <w:semiHidden/>
    <w:unhideWhenUsed/>
    <w:rsid w:val="00227403"/>
    <w:rPr>
      <w:color w:val="605E5C"/>
      <w:shd w:val="clear" w:color="auto" w:fill="E1DFDD"/>
    </w:rPr>
  </w:style>
  <w:style w:type="paragraph" w:styleId="Lgende">
    <w:name w:val="caption"/>
    <w:basedOn w:val="Normal"/>
    <w:next w:val="Normal"/>
    <w:uiPriority w:val="35"/>
    <w:unhideWhenUsed/>
    <w:qFormat/>
    <w:rsid w:val="00B509CE"/>
    <w:rPr>
      <w:b/>
      <w:bCs/>
    </w:rPr>
  </w:style>
  <w:style w:type="paragraph" w:customStyle="1" w:styleId="Standard">
    <w:name w:val="Standard"/>
    <w:rsid w:val="002F2B5A"/>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ansinterligneCar">
    <w:name w:val="Sans interligne Car"/>
    <w:aliases w:val="0Normal Car"/>
    <w:link w:val="Sansinterligne"/>
    <w:uiPriority w:val="1"/>
    <w:rsid w:val="00BE7F51"/>
    <w:rPr>
      <w:rFonts w:ascii="Times New Roman" w:eastAsia="Times New Roman" w:hAnsi="Times New Roman"/>
    </w:rPr>
  </w:style>
  <w:style w:type="character" w:styleId="lev">
    <w:name w:val="Strong"/>
    <w:uiPriority w:val="22"/>
    <w:qFormat/>
    <w:rsid w:val="00710A08"/>
    <w:rPr>
      <w:b/>
      <w:bCs/>
    </w:rPr>
  </w:style>
  <w:style w:type="character" w:styleId="Accentuation">
    <w:name w:val="Emphasis"/>
    <w:uiPriority w:val="20"/>
    <w:qFormat/>
    <w:rsid w:val="00710A08"/>
    <w:rPr>
      <w:i/>
      <w:iCs/>
    </w:rPr>
  </w:style>
  <w:style w:type="paragraph" w:styleId="Notedebasdepage">
    <w:name w:val="footnote text"/>
    <w:basedOn w:val="Normal"/>
    <w:link w:val="NotedebasdepageCar"/>
    <w:unhideWhenUsed/>
    <w:rsid w:val="001B59AE"/>
    <w:rPr>
      <w:rFonts w:ascii="Calibri" w:eastAsia="Calibri" w:hAnsi="Calibri"/>
      <w:lang w:eastAsia="en-US"/>
    </w:rPr>
  </w:style>
  <w:style w:type="character" w:customStyle="1" w:styleId="NotedebasdepageCar">
    <w:name w:val="Note de bas de page Car"/>
    <w:link w:val="Notedebasdepage"/>
    <w:rsid w:val="001B59AE"/>
    <w:rPr>
      <w:lang w:eastAsia="en-US"/>
    </w:rPr>
  </w:style>
  <w:style w:type="character" w:styleId="Appelnotedebasdep">
    <w:name w:val="footnote reference"/>
    <w:unhideWhenUsed/>
    <w:rsid w:val="001B59AE"/>
    <w:rPr>
      <w:vertAlign w:val="superscript"/>
    </w:rPr>
  </w:style>
  <w:style w:type="paragraph" w:customStyle="1" w:styleId="xmsonormal">
    <w:name w:val="x_msonormal"/>
    <w:basedOn w:val="Normal"/>
    <w:rsid w:val="008810E0"/>
    <w:pPr>
      <w:spacing w:before="100" w:beforeAutospacing="1" w:after="100" w:afterAutospacing="1"/>
    </w:pPr>
    <w:rPr>
      <w:sz w:val="24"/>
      <w:szCs w:val="24"/>
    </w:rPr>
  </w:style>
  <w:style w:type="paragraph" w:customStyle="1" w:styleId="xxxmsonormal">
    <w:name w:val="x_x_x_msonormal"/>
    <w:basedOn w:val="Normal"/>
    <w:rsid w:val="005606D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1299">
      <w:bodyDiv w:val="1"/>
      <w:marLeft w:val="0"/>
      <w:marRight w:val="0"/>
      <w:marTop w:val="0"/>
      <w:marBottom w:val="0"/>
      <w:divBdr>
        <w:top w:val="none" w:sz="0" w:space="0" w:color="auto"/>
        <w:left w:val="none" w:sz="0" w:space="0" w:color="auto"/>
        <w:bottom w:val="none" w:sz="0" w:space="0" w:color="auto"/>
        <w:right w:val="none" w:sz="0" w:space="0" w:color="auto"/>
      </w:divBdr>
    </w:div>
    <w:div w:id="6297656">
      <w:bodyDiv w:val="1"/>
      <w:marLeft w:val="0"/>
      <w:marRight w:val="0"/>
      <w:marTop w:val="0"/>
      <w:marBottom w:val="0"/>
      <w:divBdr>
        <w:top w:val="none" w:sz="0" w:space="0" w:color="auto"/>
        <w:left w:val="none" w:sz="0" w:space="0" w:color="auto"/>
        <w:bottom w:val="none" w:sz="0" w:space="0" w:color="auto"/>
        <w:right w:val="none" w:sz="0" w:space="0" w:color="auto"/>
      </w:divBdr>
    </w:div>
    <w:div w:id="15348082">
      <w:bodyDiv w:val="1"/>
      <w:marLeft w:val="0"/>
      <w:marRight w:val="0"/>
      <w:marTop w:val="0"/>
      <w:marBottom w:val="0"/>
      <w:divBdr>
        <w:top w:val="none" w:sz="0" w:space="0" w:color="auto"/>
        <w:left w:val="none" w:sz="0" w:space="0" w:color="auto"/>
        <w:bottom w:val="none" w:sz="0" w:space="0" w:color="auto"/>
        <w:right w:val="none" w:sz="0" w:space="0" w:color="auto"/>
      </w:divBdr>
    </w:div>
    <w:div w:id="95250084">
      <w:bodyDiv w:val="1"/>
      <w:marLeft w:val="0"/>
      <w:marRight w:val="0"/>
      <w:marTop w:val="0"/>
      <w:marBottom w:val="0"/>
      <w:divBdr>
        <w:top w:val="none" w:sz="0" w:space="0" w:color="auto"/>
        <w:left w:val="none" w:sz="0" w:space="0" w:color="auto"/>
        <w:bottom w:val="none" w:sz="0" w:space="0" w:color="auto"/>
        <w:right w:val="none" w:sz="0" w:space="0" w:color="auto"/>
      </w:divBdr>
    </w:div>
    <w:div w:id="138573951">
      <w:bodyDiv w:val="1"/>
      <w:marLeft w:val="0"/>
      <w:marRight w:val="0"/>
      <w:marTop w:val="0"/>
      <w:marBottom w:val="0"/>
      <w:divBdr>
        <w:top w:val="none" w:sz="0" w:space="0" w:color="auto"/>
        <w:left w:val="none" w:sz="0" w:space="0" w:color="auto"/>
        <w:bottom w:val="none" w:sz="0" w:space="0" w:color="auto"/>
        <w:right w:val="none" w:sz="0" w:space="0" w:color="auto"/>
      </w:divBdr>
    </w:div>
    <w:div w:id="167403040">
      <w:bodyDiv w:val="1"/>
      <w:marLeft w:val="0"/>
      <w:marRight w:val="0"/>
      <w:marTop w:val="0"/>
      <w:marBottom w:val="0"/>
      <w:divBdr>
        <w:top w:val="none" w:sz="0" w:space="0" w:color="auto"/>
        <w:left w:val="none" w:sz="0" w:space="0" w:color="auto"/>
        <w:bottom w:val="none" w:sz="0" w:space="0" w:color="auto"/>
        <w:right w:val="none" w:sz="0" w:space="0" w:color="auto"/>
      </w:divBdr>
    </w:div>
    <w:div w:id="206333655">
      <w:bodyDiv w:val="1"/>
      <w:marLeft w:val="0"/>
      <w:marRight w:val="0"/>
      <w:marTop w:val="0"/>
      <w:marBottom w:val="0"/>
      <w:divBdr>
        <w:top w:val="none" w:sz="0" w:space="0" w:color="auto"/>
        <w:left w:val="none" w:sz="0" w:space="0" w:color="auto"/>
        <w:bottom w:val="none" w:sz="0" w:space="0" w:color="auto"/>
        <w:right w:val="none" w:sz="0" w:space="0" w:color="auto"/>
      </w:divBdr>
    </w:div>
    <w:div w:id="215942393">
      <w:bodyDiv w:val="1"/>
      <w:marLeft w:val="0"/>
      <w:marRight w:val="0"/>
      <w:marTop w:val="0"/>
      <w:marBottom w:val="0"/>
      <w:divBdr>
        <w:top w:val="none" w:sz="0" w:space="0" w:color="auto"/>
        <w:left w:val="none" w:sz="0" w:space="0" w:color="auto"/>
        <w:bottom w:val="none" w:sz="0" w:space="0" w:color="auto"/>
        <w:right w:val="none" w:sz="0" w:space="0" w:color="auto"/>
      </w:divBdr>
    </w:div>
    <w:div w:id="271136166">
      <w:bodyDiv w:val="1"/>
      <w:marLeft w:val="0"/>
      <w:marRight w:val="0"/>
      <w:marTop w:val="0"/>
      <w:marBottom w:val="0"/>
      <w:divBdr>
        <w:top w:val="none" w:sz="0" w:space="0" w:color="auto"/>
        <w:left w:val="none" w:sz="0" w:space="0" w:color="auto"/>
        <w:bottom w:val="none" w:sz="0" w:space="0" w:color="auto"/>
        <w:right w:val="none" w:sz="0" w:space="0" w:color="auto"/>
      </w:divBdr>
    </w:div>
    <w:div w:id="315498590">
      <w:bodyDiv w:val="1"/>
      <w:marLeft w:val="0"/>
      <w:marRight w:val="0"/>
      <w:marTop w:val="0"/>
      <w:marBottom w:val="0"/>
      <w:divBdr>
        <w:top w:val="none" w:sz="0" w:space="0" w:color="auto"/>
        <w:left w:val="none" w:sz="0" w:space="0" w:color="auto"/>
        <w:bottom w:val="none" w:sz="0" w:space="0" w:color="auto"/>
        <w:right w:val="none" w:sz="0" w:space="0" w:color="auto"/>
      </w:divBdr>
    </w:div>
    <w:div w:id="353774147">
      <w:bodyDiv w:val="1"/>
      <w:marLeft w:val="0"/>
      <w:marRight w:val="0"/>
      <w:marTop w:val="0"/>
      <w:marBottom w:val="0"/>
      <w:divBdr>
        <w:top w:val="none" w:sz="0" w:space="0" w:color="auto"/>
        <w:left w:val="none" w:sz="0" w:space="0" w:color="auto"/>
        <w:bottom w:val="none" w:sz="0" w:space="0" w:color="auto"/>
        <w:right w:val="none" w:sz="0" w:space="0" w:color="auto"/>
      </w:divBdr>
    </w:div>
    <w:div w:id="362905192">
      <w:bodyDiv w:val="1"/>
      <w:marLeft w:val="0"/>
      <w:marRight w:val="0"/>
      <w:marTop w:val="0"/>
      <w:marBottom w:val="0"/>
      <w:divBdr>
        <w:top w:val="none" w:sz="0" w:space="0" w:color="auto"/>
        <w:left w:val="none" w:sz="0" w:space="0" w:color="auto"/>
        <w:bottom w:val="none" w:sz="0" w:space="0" w:color="auto"/>
        <w:right w:val="none" w:sz="0" w:space="0" w:color="auto"/>
      </w:divBdr>
    </w:div>
    <w:div w:id="414939055">
      <w:bodyDiv w:val="1"/>
      <w:marLeft w:val="0"/>
      <w:marRight w:val="0"/>
      <w:marTop w:val="0"/>
      <w:marBottom w:val="0"/>
      <w:divBdr>
        <w:top w:val="none" w:sz="0" w:space="0" w:color="auto"/>
        <w:left w:val="none" w:sz="0" w:space="0" w:color="auto"/>
        <w:bottom w:val="none" w:sz="0" w:space="0" w:color="auto"/>
        <w:right w:val="none" w:sz="0" w:space="0" w:color="auto"/>
      </w:divBdr>
    </w:div>
    <w:div w:id="423377039">
      <w:bodyDiv w:val="1"/>
      <w:marLeft w:val="0"/>
      <w:marRight w:val="0"/>
      <w:marTop w:val="0"/>
      <w:marBottom w:val="0"/>
      <w:divBdr>
        <w:top w:val="none" w:sz="0" w:space="0" w:color="auto"/>
        <w:left w:val="none" w:sz="0" w:space="0" w:color="auto"/>
        <w:bottom w:val="none" w:sz="0" w:space="0" w:color="auto"/>
        <w:right w:val="none" w:sz="0" w:space="0" w:color="auto"/>
      </w:divBdr>
    </w:div>
    <w:div w:id="445539664">
      <w:bodyDiv w:val="1"/>
      <w:marLeft w:val="0"/>
      <w:marRight w:val="0"/>
      <w:marTop w:val="0"/>
      <w:marBottom w:val="0"/>
      <w:divBdr>
        <w:top w:val="none" w:sz="0" w:space="0" w:color="auto"/>
        <w:left w:val="none" w:sz="0" w:space="0" w:color="auto"/>
        <w:bottom w:val="none" w:sz="0" w:space="0" w:color="auto"/>
        <w:right w:val="none" w:sz="0" w:space="0" w:color="auto"/>
      </w:divBdr>
    </w:div>
    <w:div w:id="470250108">
      <w:bodyDiv w:val="1"/>
      <w:marLeft w:val="0"/>
      <w:marRight w:val="0"/>
      <w:marTop w:val="0"/>
      <w:marBottom w:val="0"/>
      <w:divBdr>
        <w:top w:val="none" w:sz="0" w:space="0" w:color="auto"/>
        <w:left w:val="none" w:sz="0" w:space="0" w:color="auto"/>
        <w:bottom w:val="none" w:sz="0" w:space="0" w:color="auto"/>
        <w:right w:val="none" w:sz="0" w:space="0" w:color="auto"/>
      </w:divBdr>
    </w:div>
    <w:div w:id="480658923">
      <w:bodyDiv w:val="1"/>
      <w:marLeft w:val="0"/>
      <w:marRight w:val="0"/>
      <w:marTop w:val="0"/>
      <w:marBottom w:val="0"/>
      <w:divBdr>
        <w:top w:val="none" w:sz="0" w:space="0" w:color="auto"/>
        <w:left w:val="none" w:sz="0" w:space="0" w:color="auto"/>
        <w:bottom w:val="none" w:sz="0" w:space="0" w:color="auto"/>
        <w:right w:val="none" w:sz="0" w:space="0" w:color="auto"/>
      </w:divBdr>
    </w:div>
    <w:div w:id="504632298">
      <w:bodyDiv w:val="1"/>
      <w:marLeft w:val="0"/>
      <w:marRight w:val="0"/>
      <w:marTop w:val="0"/>
      <w:marBottom w:val="0"/>
      <w:divBdr>
        <w:top w:val="none" w:sz="0" w:space="0" w:color="auto"/>
        <w:left w:val="none" w:sz="0" w:space="0" w:color="auto"/>
        <w:bottom w:val="none" w:sz="0" w:space="0" w:color="auto"/>
        <w:right w:val="none" w:sz="0" w:space="0" w:color="auto"/>
      </w:divBdr>
    </w:div>
    <w:div w:id="505219096">
      <w:bodyDiv w:val="1"/>
      <w:marLeft w:val="0"/>
      <w:marRight w:val="0"/>
      <w:marTop w:val="0"/>
      <w:marBottom w:val="0"/>
      <w:divBdr>
        <w:top w:val="none" w:sz="0" w:space="0" w:color="auto"/>
        <w:left w:val="none" w:sz="0" w:space="0" w:color="auto"/>
        <w:bottom w:val="none" w:sz="0" w:space="0" w:color="auto"/>
        <w:right w:val="none" w:sz="0" w:space="0" w:color="auto"/>
      </w:divBdr>
    </w:div>
    <w:div w:id="550576832">
      <w:bodyDiv w:val="1"/>
      <w:marLeft w:val="0"/>
      <w:marRight w:val="0"/>
      <w:marTop w:val="0"/>
      <w:marBottom w:val="0"/>
      <w:divBdr>
        <w:top w:val="none" w:sz="0" w:space="0" w:color="auto"/>
        <w:left w:val="none" w:sz="0" w:space="0" w:color="auto"/>
        <w:bottom w:val="none" w:sz="0" w:space="0" w:color="auto"/>
        <w:right w:val="none" w:sz="0" w:space="0" w:color="auto"/>
      </w:divBdr>
    </w:div>
    <w:div w:id="595597053">
      <w:bodyDiv w:val="1"/>
      <w:marLeft w:val="0"/>
      <w:marRight w:val="0"/>
      <w:marTop w:val="0"/>
      <w:marBottom w:val="0"/>
      <w:divBdr>
        <w:top w:val="none" w:sz="0" w:space="0" w:color="auto"/>
        <w:left w:val="none" w:sz="0" w:space="0" w:color="auto"/>
        <w:bottom w:val="none" w:sz="0" w:space="0" w:color="auto"/>
        <w:right w:val="none" w:sz="0" w:space="0" w:color="auto"/>
      </w:divBdr>
    </w:div>
    <w:div w:id="605619872">
      <w:bodyDiv w:val="1"/>
      <w:marLeft w:val="0"/>
      <w:marRight w:val="0"/>
      <w:marTop w:val="0"/>
      <w:marBottom w:val="0"/>
      <w:divBdr>
        <w:top w:val="none" w:sz="0" w:space="0" w:color="auto"/>
        <w:left w:val="none" w:sz="0" w:space="0" w:color="auto"/>
        <w:bottom w:val="none" w:sz="0" w:space="0" w:color="auto"/>
        <w:right w:val="none" w:sz="0" w:space="0" w:color="auto"/>
      </w:divBdr>
    </w:div>
    <w:div w:id="622224173">
      <w:bodyDiv w:val="1"/>
      <w:marLeft w:val="0"/>
      <w:marRight w:val="0"/>
      <w:marTop w:val="0"/>
      <w:marBottom w:val="0"/>
      <w:divBdr>
        <w:top w:val="none" w:sz="0" w:space="0" w:color="auto"/>
        <w:left w:val="none" w:sz="0" w:space="0" w:color="auto"/>
        <w:bottom w:val="none" w:sz="0" w:space="0" w:color="auto"/>
        <w:right w:val="none" w:sz="0" w:space="0" w:color="auto"/>
      </w:divBdr>
    </w:div>
    <w:div w:id="626468848">
      <w:bodyDiv w:val="1"/>
      <w:marLeft w:val="0"/>
      <w:marRight w:val="0"/>
      <w:marTop w:val="0"/>
      <w:marBottom w:val="0"/>
      <w:divBdr>
        <w:top w:val="none" w:sz="0" w:space="0" w:color="auto"/>
        <w:left w:val="none" w:sz="0" w:space="0" w:color="auto"/>
        <w:bottom w:val="none" w:sz="0" w:space="0" w:color="auto"/>
        <w:right w:val="none" w:sz="0" w:space="0" w:color="auto"/>
      </w:divBdr>
    </w:div>
    <w:div w:id="633945387">
      <w:bodyDiv w:val="1"/>
      <w:marLeft w:val="0"/>
      <w:marRight w:val="0"/>
      <w:marTop w:val="0"/>
      <w:marBottom w:val="0"/>
      <w:divBdr>
        <w:top w:val="none" w:sz="0" w:space="0" w:color="auto"/>
        <w:left w:val="none" w:sz="0" w:space="0" w:color="auto"/>
        <w:bottom w:val="none" w:sz="0" w:space="0" w:color="auto"/>
        <w:right w:val="none" w:sz="0" w:space="0" w:color="auto"/>
      </w:divBdr>
    </w:div>
    <w:div w:id="667371010">
      <w:bodyDiv w:val="1"/>
      <w:marLeft w:val="0"/>
      <w:marRight w:val="0"/>
      <w:marTop w:val="0"/>
      <w:marBottom w:val="0"/>
      <w:divBdr>
        <w:top w:val="none" w:sz="0" w:space="0" w:color="auto"/>
        <w:left w:val="none" w:sz="0" w:space="0" w:color="auto"/>
        <w:bottom w:val="none" w:sz="0" w:space="0" w:color="auto"/>
        <w:right w:val="none" w:sz="0" w:space="0" w:color="auto"/>
      </w:divBdr>
    </w:div>
    <w:div w:id="672295261">
      <w:bodyDiv w:val="1"/>
      <w:marLeft w:val="0"/>
      <w:marRight w:val="0"/>
      <w:marTop w:val="0"/>
      <w:marBottom w:val="0"/>
      <w:divBdr>
        <w:top w:val="none" w:sz="0" w:space="0" w:color="auto"/>
        <w:left w:val="none" w:sz="0" w:space="0" w:color="auto"/>
        <w:bottom w:val="none" w:sz="0" w:space="0" w:color="auto"/>
        <w:right w:val="none" w:sz="0" w:space="0" w:color="auto"/>
      </w:divBdr>
    </w:div>
    <w:div w:id="691151961">
      <w:bodyDiv w:val="1"/>
      <w:marLeft w:val="0"/>
      <w:marRight w:val="0"/>
      <w:marTop w:val="0"/>
      <w:marBottom w:val="0"/>
      <w:divBdr>
        <w:top w:val="none" w:sz="0" w:space="0" w:color="auto"/>
        <w:left w:val="none" w:sz="0" w:space="0" w:color="auto"/>
        <w:bottom w:val="none" w:sz="0" w:space="0" w:color="auto"/>
        <w:right w:val="none" w:sz="0" w:space="0" w:color="auto"/>
      </w:divBdr>
    </w:div>
    <w:div w:id="717973900">
      <w:bodyDiv w:val="1"/>
      <w:marLeft w:val="0"/>
      <w:marRight w:val="0"/>
      <w:marTop w:val="0"/>
      <w:marBottom w:val="0"/>
      <w:divBdr>
        <w:top w:val="none" w:sz="0" w:space="0" w:color="auto"/>
        <w:left w:val="none" w:sz="0" w:space="0" w:color="auto"/>
        <w:bottom w:val="none" w:sz="0" w:space="0" w:color="auto"/>
        <w:right w:val="none" w:sz="0" w:space="0" w:color="auto"/>
      </w:divBdr>
    </w:div>
    <w:div w:id="725879543">
      <w:bodyDiv w:val="1"/>
      <w:marLeft w:val="0"/>
      <w:marRight w:val="0"/>
      <w:marTop w:val="0"/>
      <w:marBottom w:val="0"/>
      <w:divBdr>
        <w:top w:val="none" w:sz="0" w:space="0" w:color="auto"/>
        <w:left w:val="none" w:sz="0" w:space="0" w:color="auto"/>
        <w:bottom w:val="none" w:sz="0" w:space="0" w:color="auto"/>
        <w:right w:val="none" w:sz="0" w:space="0" w:color="auto"/>
      </w:divBdr>
    </w:div>
    <w:div w:id="736250264">
      <w:bodyDiv w:val="1"/>
      <w:marLeft w:val="0"/>
      <w:marRight w:val="0"/>
      <w:marTop w:val="0"/>
      <w:marBottom w:val="0"/>
      <w:divBdr>
        <w:top w:val="none" w:sz="0" w:space="0" w:color="auto"/>
        <w:left w:val="none" w:sz="0" w:space="0" w:color="auto"/>
        <w:bottom w:val="none" w:sz="0" w:space="0" w:color="auto"/>
        <w:right w:val="none" w:sz="0" w:space="0" w:color="auto"/>
      </w:divBdr>
    </w:div>
    <w:div w:id="771707807">
      <w:bodyDiv w:val="1"/>
      <w:marLeft w:val="0"/>
      <w:marRight w:val="0"/>
      <w:marTop w:val="0"/>
      <w:marBottom w:val="0"/>
      <w:divBdr>
        <w:top w:val="none" w:sz="0" w:space="0" w:color="auto"/>
        <w:left w:val="none" w:sz="0" w:space="0" w:color="auto"/>
        <w:bottom w:val="none" w:sz="0" w:space="0" w:color="auto"/>
        <w:right w:val="none" w:sz="0" w:space="0" w:color="auto"/>
      </w:divBdr>
    </w:div>
    <w:div w:id="780998296">
      <w:bodyDiv w:val="1"/>
      <w:marLeft w:val="0"/>
      <w:marRight w:val="0"/>
      <w:marTop w:val="0"/>
      <w:marBottom w:val="0"/>
      <w:divBdr>
        <w:top w:val="none" w:sz="0" w:space="0" w:color="auto"/>
        <w:left w:val="none" w:sz="0" w:space="0" w:color="auto"/>
        <w:bottom w:val="none" w:sz="0" w:space="0" w:color="auto"/>
        <w:right w:val="none" w:sz="0" w:space="0" w:color="auto"/>
      </w:divBdr>
    </w:div>
    <w:div w:id="786050416">
      <w:bodyDiv w:val="1"/>
      <w:marLeft w:val="0"/>
      <w:marRight w:val="0"/>
      <w:marTop w:val="0"/>
      <w:marBottom w:val="0"/>
      <w:divBdr>
        <w:top w:val="none" w:sz="0" w:space="0" w:color="auto"/>
        <w:left w:val="none" w:sz="0" w:space="0" w:color="auto"/>
        <w:bottom w:val="none" w:sz="0" w:space="0" w:color="auto"/>
        <w:right w:val="none" w:sz="0" w:space="0" w:color="auto"/>
      </w:divBdr>
    </w:div>
    <w:div w:id="810099155">
      <w:bodyDiv w:val="1"/>
      <w:marLeft w:val="0"/>
      <w:marRight w:val="0"/>
      <w:marTop w:val="0"/>
      <w:marBottom w:val="0"/>
      <w:divBdr>
        <w:top w:val="none" w:sz="0" w:space="0" w:color="auto"/>
        <w:left w:val="none" w:sz="0" w:space="0" w:color="auto"/>
        <w:bottom w:val="none" w:sz="0" w:space="0" w:color="auto"/>
        <w:right w:val="none" w:sz="0" w:space="0" w:color="auto"/>
      </w:divBdr>
    </w:div>
    <w:div w:id="816385776">
      <w:bodyDiv w:val="1"/>
      <w:marLeft w:val="0"/>
      <w:marRight w:val="0"/>
      <w:marTop w:val="0"/>
      <w:marBottom w:val="0"/>
      <w:divBdr>
        <w:top w:val="none" w:sz="0" w:space="0" w:color="auto"/>
        <w:left w:val="none" w:sz="0" w:space="0" w:color="auto"/>
        <w:bottom w:val="none" w:sz="0" w:space="0" w:color="auto"/>
        <w:right w:val="none" w:sz="0" w:space="0" w:color="auto"/>
      </w:divBdr>
    </w:div>
    <w:div w:id="819537558">
      <w:bodyDiv w:val="1"/>
      <w:marLeft w:val="0"/>
      <w:marRight w:val="0"/>
      <w:marTop w:val="0"/>
      <w:marBottom w:val="0"/>
      <w:divBdr>
        <w:top w:val="none" w:sz="0" w:space="0" w:color="auto"/>
        <w:left w:val="none" w:sz="0" w:space="0" w:color="auto"/>
        <w:bottom w:val="none" w:sz="0" w:space="0" w:color="auto"/>
        <w:right w:val="none" w:sz="0" w:space="0" w:color="auto"/>
      </w:divBdr>
    </w:div>
    <w:div w:id="908728367">
      <w:bodyDiv w:val="1"/>
      <w:marLeft w:val="0"/>
      <w:marRight w:val="0"/>
      <w:marTop w:val="0"/>
      <w:marBottom w:val="0"/>
      <w:divBdr>
        <w:top w:val="none" w:sz="0" w:space="0" w:color="auto"/>
        <w:left w:val="none" w:sz="0" w:space="0" w:color="auto"/>
        <w:bottom w:val="none" w:sz="0" w:space="0" w:color="auto"/>
        <w:right w:val="none" w:sz="0" w:space="0" w:color="auto"/>
      </w:divBdr>
    </w:div>
    <w:div w:id="916523613">
      <w:bodyDiv w:val="1"/>
      <w:marLeft w:val="0"/>
      <w:marRight w:val="0"/>
      <w:marTop w:val="0"/>
      <w:marBottom w:val="0"/>
      <w:divBdr>
        <w:top w:val="none" w:sz="0" w:space="0" w:color="auto"/>
        <w:left w:val="none" w:sz="0" w:space="0" w:color="auto"/>
        <w:bottom w:val="none" w:sz="0" w:space="0" w:color="auto"/>
        <w:right w:val="none" w:sz="0" w:space="0" w:color="auto"/>
      </w:divBdr>
    </w:div>
    <w:div w:id="925184836">
      <w:bodyDiv w:val="1"/>
      <w:marLeft w:val="0"/>
      <w:marRight w:val="0"/>
      <w:marTop w:val="0"/>
      <w:marBottom w:val="0"/>
      <w:divBdr>
        <w:top w:val="none" w:sz="0" w:space="0" w:color="auto"/>
        <w:left w:val="none" w:sz="0" w:space="0" w:color="auto"/>
        <w:bottom w:val="none" w:sz="0" w:space="0" w:color="auto"/>
        <w:right w:val="none" w:sz="0" w:space="0" w:color="auto"/>
      </w:divBdr>
    </w:div>
    <w:div w:id="932785777">
      <w:bodyDiv w:val="1"/>
      <w:marLeft w:val="0"/>
      <w:marRight w:val="0"/>
      <w:marTop w:val="0"/>
      <w:marBottom w:val="0"/>
      <w:divBdr>
        <w:top w:val="none" w:sz="0" w:space="0" w:color="auto"/>
        <w:left w:val="none" w:sz="0" w:space="0" w:color="auto"/>
        <w:bottom w:val="none" w:sz="0" w:space="0" w:color="auto"/>
        <w:right w:val="none" w:sz="0" w:space="0" w:color="auto"/>
      </w:divBdr>
    </w:div>
    <w:div w:id="984968995">
      <w:bodyDiv w:val="1"/>
      <w:marLeft w:val="0"/>
      <w:marRight w:val="0"/>
      <w:marTop w:val="0"/>
      <w:marBottom w:val="0"/>
      <w:divBdr>
        <w:top w:val="none" w:sz="0" w:space="0" w:color="auto"/>
        <w:left w:val="none" w:sz="0" w:space="0" w:color="auto"/>
        <w:bottom w:val="none" w:sz="0" w:space="0" w:color="auto"/>
        <w:right w:val="none" w:sz="0" w:space="0" w:color="auto"/>
      </w:divBdr>
    </w:div>
    <w:div w:id="1002702595">
      <w:bodyDiv w:val="1"/>
      <w:marLeft w:val="0"/>
      <w:marRight w:val="0"/>
      <w:marTop w:val="0"/>
      <w:marBottom w:val="0"/>
      <w:divBdr>
        <w:top w:val="none" w:sz="0" w:space="0" w:color="auto"/>
        <w:left w:val="none" w:sz="0" w:space="0" w:color="auto"/>
        <w:bottom w:val="none" w:sz="0" w:space="0" w:color="auto"/>
        <w:right w:val="none" w:sz="0" w:space="0" w:color="auto"/>
      </w:divBdr>
    </w:div>
    <w:div w:id="1019116746">
      <w:bodyDiv w:val="1"/>
      <w:marLeft w:val="0"/>
      <w:marRight w:val="0"/>
      <w:marTop w:val="0"/>
      <w:marBottom w:val="0"/>
      <w:divBdr>
        <w:top w:val="none" w:sz="0" w:space="0" w:color="auto"/>
        <w:left w:val="none" w:sz="0" w:space="0" w:color="auto"/>
        <w:bottom w:val="none" w:sz="0" w:space="0" w:color="auto"/>
        <w:right w:val="none" w:sz="0" w:space="0" w:color="auto"/>
      </w:divBdr>
    </w:div>
    <w:div w:id="1075905076">
      <w:bodyDiv w:val="1"/>
      <w:marLeft w:val="0"/>
      <w:marRight w:val="0"/>
      <w:marTop w:val="0"/>
      <w:marBottom w:val="0"/>
      <w:divBdr>
        <w:top w:val="none" w:sz="0" w:space="0" w:color="auto"/>
        <w:left w:val="none" w:sz="0" w:space="0" w:color="auto"/>
        <w:bottom w:val="none" w:sz="0" w:space="0" w:color="auto"/>
        <w:right w:val="none" w:sz="0" w:space="0" w:color="auto"/>
      </w:divBdr>
    </w:div>
    <w:div w:id="1129856048">
      <w:bodyDiv w:val="1"/>
      <w:marLeft w:val="0"/>
      <w:marRight w:val="0"/>
      <w:marTop w:val="0"/>
      <w:marBottom w:val="0"/>
      <w:divBdr>
        <w:top w:val="none" w:sz="0" w:space="0" w:color="auto"/>
        <w:left w:val="none" w:sz="0" w:space="0" w:color="auto"/>
        <w:bottom w:val="none" w:sz="0" w:space="0" w:color="auto"/>
        <w:right w:val="none" w:sz="0" w:space="0" w:color="auto"/>
      </w:divBdr>
    </w:div>
    <w:div w:id="1137576741">
      <w:bodyDiv w:val="1"/>
      <w:marLeft w:val="0"/>
      <w:marRight w:val="0"/>
      <w:marTop w:val="0"/>
      <w:marBottom w:val="0"/>
      <w:divBdr>
        <w:top w:val="none" w:sz="0" w:space="0" w:color="auto"/>
        <w:left w:val="none" w:sz="0" w:space="0" w:color="auto"/>
        <w:bottom w:val="none" w:sz="0" w:space="0" w:color="auto"/>
        <w:right w:val="none" w:sz="0" w:space="0" w:color="auto"/>
      </w:divBdr>
    </w:div>
    <w:div w:id="1191728096">
      <w:bodyDiv w:val="1"/>
      <w:marLeft w:val="0"/>
      <w:marRight w:val="0"/>
      <w:marTop w:val="0"/>
      <w:marBottom w:val="0"/>
      <w:divBdr>
        <w:top w:val="none" w:sz="0" w:space="0" w:color="auto"/>
        <w:left w:val="none" w:sz="0" w:space="0" w:color="auto"/>
        <w:bottom w:val="none" w:sz="0" w:space="0" w:color="auto"/>
        <w:right w:val="none" w:sz="0" w:space="0" w:color="auto"/>
      </w:divBdr>
    </w:div>
    <w:div w:id="1242372033">
      <w:bodyDiv w:val="1"/>
      <w:marLeft w:val="0"/>
      <w:marRight w:val="0"/>
      <w:marTop w:val="0"/>
      <w:marBottom w:val="0"/>
      <w:divBdr>
        <w:top w:val="none" w:sz="0" w:space="0" w:color="auto"/>
        <w:left w:val="none" w:sz="0" w:space="0" w:color="auto"/>
        <w:bottom w:val="none" w:sz="0" w:space="0" w:color="auto"/>
        <w:right w:val="none" w:sz="0" w:space="0" w:color="auto"/>
      </w:divBdr>
    </w:div>
    <w:div w:id="1266503069">
      <w:bodyDiv w:val="1"/>
      <w:marLeft w:val="0"/>
      <w:marRight w:val="0"/>
      <w:marTop w:val="0"/>
      <w:marBottom w:val="0"/>
      <w:divBdr>
        <w:top w:val="none" w:sz="0" w:space="0" w:color="auto"/>
        <w:left w:val="none" w:sz="0" w:space="0" w:color="auto"/>
        <w:bottom w:val="none" w:sz="0" w:space="0" w:color="auto"/>
        <w:right w:val="none" w:sz="0" w:space="0" w:color="auto"/>
      </w:divBdr>
    </w:div>
    <w:div w:id="1266575038">
      <w:bodyDiv w:val="1"/>
      <w:marLeft w:val="0"/>
      <w:marRight w:val="0"/>
      <w:marTop w:val="0"/>
      <w:marBottom w:val="0"/>
      <w:divBdr>
        <w:top w:val="none" w:sz="0" w:space="0" w:color="auto"/>
        <w:left w:val="none" w:sz="0" w:space="0" w:color="auto"/>
        <w:bottom w:val="none" w:sz="0" w:space="0" w:color="auto"/>
        <w:right w:val="none" w:sz="0" w:space="0" w:color="auto"/>
      </w:divBdr>
    </w:div>
    <w:div w:id="1267885159">
      <w:bodyDiv w:val="1"/>
      <w:marLeft w:val="0"/>
      <w:marRight w:val="0"/>
      <w:marTop w:val="0"/>
      <w:marBottom w:val="0"/>
      <w:divBdr>
        <w:top w:val="none" w:sz="0" w:space="0" w:color="auto"/>
        <w:left w:val="none" w:sz="0" w:space="0" w:color="auto"/>
        <w:bottom w:val="none" w:sz="0" w:space="0" w:color="auto"/>
        <w:right w:val="none" w:sz="0" w:space="0" w:color="auto"/>
      </w:divBdr>
    </w:div>
    <w:div w:id="1303654898">
      <w:bodyDiv w:val="1"/>
      <w:marLeft w:val="0"/>
      <w:marRight w:val="0"/>
      <w:marTop w:val="0"/>
      <w:marBottom w:val="0"/>
      <w:divBdr>
        <w:top w:val="none" w:sz="0" w:space="0" w:color="auto"/>
        <w:left w:val="none" w:sz="0" w:space="0" w:color="auto"/>
        <w:bottom w:val="none" w:sz="0" w:space="0" w:color="auto"/>
        <w:right w:val="none" w:sz="0" w:space="0" w:color="auto"/>
      </w:divBdr>
    </w:div>
    <w:div w:id="1322586882">
      <w:bodyDiv w:val="1"/>
      <w:marLeft w:val="0"/>
      <w:marRight w:val="0"/>
      <w:marTop w:val="0"/>
      <w:marBottom w:val="0"/>
      <w:divBdr>
        <w:top w:val="none" w:sz="0" w:space="0" w:color="auto"/>
        <w:left w:val="none" w:sz="0" w:space="0" w:color="auto"/>
        <w:bottom w:val="none" w:sz="0" w:space="0" w:color="auto"/>
        <w:right w:val="none" w:sz="0" w:space="0" w:color="auto"/>
      </w:divBdr>
    </w:div>
    <w:div w:id="1323586430">
      <w:bodyDiv w:val="1"/>
      <w:marLeft w:val="0"/>
      <w:marRight w:val="0"/>
      <w:marTop w:val="0"/>
      <w:marBottom w:val="0"/>
      <w:divBdr>
        <w:top w:val="none" w:sz="0" w:space="0" w:color="auto"/>
        <w:left w:val="none" w:sz="0" w:space="0" w:color="auto"/>
        <w:bottom w:val="none" w:sz="0" w:space="0" w:color="auto"/>
        <w:right w:val="none" w:sz="0" w:space="0" w:color="auto"/>
      </w:divBdr>
    </w:div>
    <w:div w:id="1347517477">
      <w:bodyDiv w:val="1"/>
      <w:marLeft w:val="0"/>
      <w:marRight w:val="0"/>
      <w:marTop w:val="0"/>
      <w:marBottom w:val="0"/>
      <w:divBdr>
        <w:top w:val="none" w:sz="0" w:space="0" w:color="auto"/>
        <w:left w:val="none" w:sz="0" w:space="0" w:color="auto"/>
        <w:bottom w:val="none" w:sz="0" w:space="0" w:color="auto"/>
        <w:right w:val="none" w:sz="0" w:space="0" w:color="auto"/>
      </w:divBdr>
    </w:div>
    <w:div w:id="1402217007">
      <w:bodyDiv w:val="1"/>
      <w:marLeft w:val="0"/>
      <w:marRight w:val="0"/>
      <w:marTop w:val="0"/>
      <w:marBottom w:val="0"/>
      <w:divBdr>
        <w:top w:val="none" w:sz="0" w:space="0" w:color="auto"/>
        <w:left w:val="none" w:sz="0" w:space="0" w:color="auto"/>
        <w:bottom w:val="none" w:sz="0" w:space="0" w:color="auto"/>
        <w:right w:val="none" w:sz="0" w:space="0" w:color="auto"/>
      </w:divBdr>
    </w:div>
    <w:div w:id="1415512900">
      <w:bodyDiv w:val="1"/>
      <w:marLeft w:val="0"/>
      <w:marRight w:val="0"/>
      <w:marTop w:val="0"/>
      <w:marBottom w:val="0"/>
      <w:divBdr>
        <w:top w:val="none" w:sz="0" w:space="0" w:color="auto"/>
        <w:left w:val="none" w:sz="0" w:space="0" w:color="auto"/>
        <w:bottom w:val="none" w:sz="0" w:space="0" w:color="auto"/>
        <w:right w:val="none" w:sz="0" w:space="0" w:color="auto"/>
      </w:divBdr>
    </w:div>
    <w:div w:id="1454253297">
      <w:bodyDiv w:val="1"/>
      <w:marLeft w:val="0"/>
      <w:marRight w:val="0"/>
      <w:marTop w:val="0"/>
      <w:marBottom w:val="0"/>
      <w:divBdr>
        <w:top w:val="none" w:sz="0" w:space="0" w:color="auto"/>
        <w:left w:val="none" w:sz="0" w:space="0" w:color="auto"/>
        <w:bottom w:val="none" w:sz="0" w:space="0" w:color="auto"/>
        <w:right w:val="none" w:sz="0" w:space="0" w:color="auto"/>
      </w:divBdr>
    </w:div>
    <w:div w:id="1477187178">
      <w:bodyDiv w:val="1"/>
      <w:marLeft w:val="0"/>
      <w:marRight w:val="0"/>
      <w:marTop w:val="0"/>
      <w:marBottom w:val="0"/>
      <w:divBdr>
        <w:top w:val="none" w:sz="0" w:space="0" w:color="auto"/>
        <w:left w:val="none" w:sz="0" w:space="0" w:color="auto"/>
        <w:bottom w:val="none" w:sz="0" w:space="0" w:color="auto"/>
        <w:right w:val="none" w:sz="0" w:space="0" w:color="auto"/>
      </w:divBdr>
    </w:div>
    <w:div w:id="1509710035">
      <w:bodyDiv w:val="1"/>
      <w:marLeft w:val="0"/>
      <w:marRight w:val="0"/>
      <w:marTop w:val="0"/>
      <w:marBottom w:val="0"/>
      <w:divBdr>
        <w:top w:val="none" w:sz="0" w:space="0" w:color="auto"/>
        <w:left w:val="none" w:sz="0" w:space="0" w:color="auto"/>
        <w:bottom w:val="none" w:sz="0" w:space="0" w:color="auto"/>
        <w:right w:val="none" w:sz="0" w:space="0" w:color="auto"/>
      </w:divBdr>
    </w:div>
    <w:div w:id="1527326655">
      <w:bodyDiv w:val="1"/>
      <w:marLeft w:val="0"/>
      <w:marRight w:val="0"/>
      <w:marTop w:val="0"/>
      <w:marBottom w:val="0"/>
      <w:divBdr>
        <w:top w:val="none" w:sz="0" w:space="0" w:color="auto"/>
        <w:left w:val="none" w:sz="0" w:space="0" w:color="auto"/>
        <w:bottom w:val="none" w:sz="0" w:space="0" w:color="auto"/>
        <w:right w:val="none" w:sz="0" w:space="0" w:color="auto"/>
      </w:divBdr>
    </w:div>
    <w:div w:id="1534490547">
      <w:bodyDiv w:val="1"/>
      <w:marLeft w:val="0"/>
      <w:marRight w:val="0"/>
      <w:marTop w:val="0"/>
      <w:marBottom w:val="0"/>
      <w:divBdr>
        <w:top w:val="none" w:sz="0" w:space="0" w:color="auto"/>
        <w:left w:val="none" w:sz="0" w:space="0" w:color="auto"/>
        <w:bottom w:val="none" w:sz="0" w:space="0" w:color="auto"/>
        <w:right w:val="none" w:sz="0" w:space="0" w:color="auto"/>
      </w:divBdr>
    </w:div>
    <w:div w:id="1572812823">
      <w:bodyDiv w:val="1"/>
      <w:marLeft w:val="0"/>
      <w:marRight w:val="0"/>
      <w:marTop w:val="0"/>
      <w:marBottom w:val="0"/>
      <w:divBdr>
        <w:top w:val="none" w:sz="0" w:space="0" w:color="auto"/>
        <w:left w:val="none" w:sz="0" w:space="0" w:color="auto"/>
        <w:bottom w:val="none" w:sz="0" w:space="0" w:color="auto"/>
        <w:right w:val="none" w:sz="0" w:space="0" w:color="auto"/>
      </w:divBdr>
    </w:div>
    <w:div w:id="1584804227">
      <w:bodyDiv w:val="1"/>
      <w:marLeft w:val="0"/>
      <w:marRight w:val="0"/>
      <w:marTop w:val="0"/>
      <w:marBottom w:val="0"/>
      <w:divBdr>
        <w:top w:val="none" w:sz="0" w:space="0" w:color="auto"/>
        <w:left w:val="none" w:sz="0" w:space="0" w:color="auto"/>
        <w:bottom w:val="none" w:sz="0" w:space="0" w:color="auto"/>
        <w:right w:val="none" w:sz="0" w:space="0" w:color="auto"/>
      </w:divBdr>
    </w:div>
    <w:div w:id="1597519522">
      <w:bodyDiv w:val="1"/>
      <w:marLeft w:val="0"/>
      <w:marRight w:val="0"/>
      <w:marTop w:val="0"/>
      <w:marBottom w:val="0"/>
      <w:divBdr>
        <w:top w:val="none" w:sz="0" w:space="0" w:color="auto"/>
        <w:left w:val="none" w:sz="0" w:space="0" w:color="auto"/>
        <w:bottom w:val="none" w:sz="0" w:space="0" w:color="auto"/>
        <w:right w:val="none" w:sz="0" w:space="0" w:color="auto"/>
      </w:divBdr>
    </w:div>
    <w:div w:id="1644038849">
      <w:bodyDiv w:val="1"/>
      <w:marLeft w:val="0"/>
      <w:marRight w:val="0"/>
      <w:marTop w:val="0"/>
      <w:marBottom w:val="0"/>
      <w:divBdr>
        <w:top w:val="none" w:sz="0" w:space="0" w:color="auto"/>
        <w:left w:val="none" w:sz="0" w:space="0" w:color="auto"/>
        <w:bottom w:val="none" w:sz="0" w:space="0" w:color="auto"/>
        <w:right w:val="none" w:sz="0" w:space="0" w:color="auto"/>
      </w:divBdr>
    </w:div>
    <w:div w:id="1775174021">
      <w:bodyDiv w:val="1"/>
      <w:marLeft w:val="0"/>
      <w:marRight w:val="0"/>
      <w:marTop w:val="0"/>
      <w:marBottom w:val="0"/>
      <w:divBdr>
        <w:top w:val="none" w:sz="0" w:space="0" w:color="auto"/>
        <w:left w:val="none" w:sz="0" w:space="0" w:color="auto"/>
        <w:bottom w:val="none" w:sz="0" w:space="0" w:color="auto"/>
        <w:right w:val="none" w:sz="0" w:space="0" w:color="auto"/>
      </w:divBdr>
    </w:div>
    <w:div w:id="1825855526">
      <w:bodyDiv w:val="1"/>
      <w:marLeft w:val="0"/>
      <w:marRight w:val="0"/>
      <w:marTop w:val="0"/>
      <w:marBottom w:val="0"/>
      <w:divBdr>
        <w:top w:val="none" w:sz="0" w:space="0" w:color="auto"/>
        <w:left w:val="none" w:sz="0" w:space="0" w:color="auto"/>
        <w:bottom w:val="none" w:sz="0" w:space="0" w:color="auto"/>
        <w:right w:val="none" w:sz="0" w:space="0" w:color="auto"/>
      </w:divBdr>
    </w:div>
    <w:div w:id="1890720339">
      <w:bodyDiv w:val="1"/>
      <w:marLeft w:val="0"/>
      <w:marRight w:val="0"/>
      <w:marTop w:val="0"/>
      <w:marBottom w:val="0"/>
      <w:divBdr>
        <w:top w:val="none" w:sz="0" w:space="0" w:color="auto"/>
        <w:left w:val="none" w:sz="0" w:space="0" w:color="auto"/>
        <w:bottom w:val="none" w:sz="0" w:space="0" w:color="auto"/>
        <w:right w:val="none" w:sz="0" w:space="0" w:color="auto"/>
      </w:divBdr>
    </w:div>
    <w:div w:id="1984890275">
      <w:bodyDiv w:val="1"/>
      <w:marLeft w:val="0"/>
      <w:marRight w:val="0"/>
      <w:marTop w:val="0"/>
      <w:marBottom w:val="0"/>
      <w:divBdr>
        <w:top w:val="none" w:sz="0" w:space="0" w:color="auto"/>
        <w:left w:val="none" w:sz="0" w:space="0" w:color="auto"/>
        <w:bottom w:val="none" w:sz="0" w:space="0" w:color="auto"/>
        <w:right w:val="none" w:sz="0" w:space="0" w:color="auto"/>
      </w:divBdr>
    </w:div>
    <w:div w:id="1985617622">
      <w:bodyDiv w:val="1"/>
      <w:marLeft w:val="0"/>
      <w:marRight w:val="0"/>
      <w:marTop w:val="0"/>
      <w:marBottom w:val="0"/>
      <w:divBdr>
        <w:top w:val="none" w:sz="0" w:space="0" w:color="auto"/>
        <w:left w:val="none" w:sz="0" w:space="0" w:color="auto"/>
        <w:bottom w:val="none" w:sz="0" w:space="0" w:color="auto"/>
        <w:right w:val="none" w:sz="0" w:space="0" w:color="auto"/>
      </w:divBdr>
    </w:div>
    <w:div w:id="1999914727">
      <w:bodyDiv w:val="1"/>
      <w:marLeft w:val="0"/>
      <w:marRight w:val="0"/>
      <w:marTop w:val="0"/>
      <w:marBottom w:val="0"/>
      <w:divBdr>
        <w:top w:val="none" w:sz="0" w:space="0" w:color="auto"/>
        <w:left w:val="none" w:sz="0" w:space="0" w:color="auto"/>
        <w:bottom w:val="none" w:sz="0" w:space="0" w:color="auto"/>
        <w:right w:val="none" w:sz="0" w:space="0" w:color="auto"/>
      </w:divBdr>
    </w:div>
    <w:div w:id="2068331803">
      <w:bodyDiv w:val="1"/>
      <w:marLeft w:val="0"/>
      <w:marRight w:val="0"/>
      <w:marTop w:val="0"/>
      <w:marBottom w:val="0"/>
      <w:divBdr>
        <w:top w:val="none" w:sz="0" w:space="0" w:color="auto"/>
        <w:left w:val="none" w:sz="0" w:space="0" w:color="auto"/>
        <w:bottom w:val="none" w:sz="0" w:space="0" w:color="auto"/>
        <w:right w:val="none" w:sz="0" w:space="0" w:color="auto"/>
      </w:divBdr>
    </w:div>
    <w:div w:id="2116317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1AF3B-6EDB-40CF-A66C-D3F245946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2012</Words>
  <Characters>11072</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ICM</Company>
  <LinksUpToDate>false</LinksUpToDate>
  <CharactersWithSpaces>13058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paule mathieu</dc:creator>
  <cp:keywords/>
  <dc:description/>
  <cp:lastModifiedBy>MORLET, Estelle</cp:lastModifiedBy>
  <cp:revision>4</cp:revision>
  <cp:lastPrinted>2025-04-16T12:48:00Z</cp:lastPrinted>
  <dcterms:created xsi:type="dcterms:W3CDTF">2025-04-16T09:11:00Z</dcterms:created>
  <dcterms:modified xsi:type="dcterms:W3CDTF">2025-04-17T07:17:00Z</dcterms:modified>
</cp:coreProperties>
</file>